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057085">
        <w:tc>
          <w:tcPr>
            <w:tcW w:w="509" w:type="dxa"/>
          </w:tcPr>
          <w:p w:rsidR="00057085" w:rsidRDefault="00AD2E4B">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57085" w:rsidRDefault="003D0C8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AD2E4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D2E4B">
              <w:rPr>
                <w:rFonts w:ascii="黑体" w:eastAsia="黑体" w:hAnsi="黑体" w:hint="eastAsia"/>
                <w:sz w:val="21"/>
                <w:szCs w:val="21"/>
              </w:rPr>
              <w:t>65</w:t>
            </w:r>
            <w:r w:rsidR="00220B90">
              <w:rPr>
                <w:rFonts w:ascii="黑体" w:eastAsia="黑体" w:hAnsi="黑体" w:hint="eastAsia"/>
                <w:sz w:val="21"/>
                <w:szCs w:val="21"/>
              </w:rPr>
              <w:t>.020</w:t>
            </w:r>
            <w:r>
              <w:rPr>
                <w:rFonts w:ascii="黑体" w:eastAsia="黑体" w:hAnsi="黑体"/>
                <w:sz w:val="21"/>
                <w:szCs w:val="21"/>
              </w:rPr>
              <w:fldChar w:fldCharType="end"/>
            </w:r>
            <w:bookmarkEnd w:id="0"/>
          </w:p>
        </w:tc>
      </w:tr>
      <w:tr w:rsidR="00057085">
        <w:tc>
          <w:tcPr>
            <w:tcW w:w="509" w:type="dxa"/>
          </w:tcPr>
          <w:p w:rsidR="00057085" w:rsidRDefault="00AD2E4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57085">
              <w:trPr>
                <w:trHeight w:hRule="exact" w:val="1021"/>
              </w:trPr>
              <w:tc>
                <w:tcPr>
                  <w:tcW w:w="9242" w:type="dxa"/>
                  <w:vAlign w:val="center"/>
                </w:tcPr>
                <w:p w:rsidR="00057085" w:rsidRDefault="00AD2E4B" w:rsidP="00220B90">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3D0C8E">
                    <w:fldChar w:fldCharType="begin">
                      <w:ffData>
                        <w:name w:val="c1"/>
                        <w:enabled/>
                        <w:calcOnExit w:val="0"/>
                        <w:textInput>
                          <w:maxLength w:val="7"/>
                        </w:textInput>
                      </w:ffData>
                    </w:fldChar>
                  </w:r>
                  <w:bookmarkStart w:id="1" w:name="c1"/>
                  <w:r>
                    <w:instrText xml:space="preserve"> FORMTEXT </w:instrText>
                  </w:r>
                  <w:r w:rsidR="003D0C8E">
                    <w:fldChar w:fldCharType="separate"/>
                  </w:r>
                  <w:r w:rsidR="00220B90">
                    <w:rPr>
                      <w:rFonts w:hint="eastAsia"/>
                    </w:rPr>
                    <w:t>GXAS</w:t>
                  </w:r>
                  <w:r w:rsidR="003D0C8E">
                    <w:fldChar w:fldCharType="end"/>
                  </w:r>
                  <w:bookmarkEnd w:id="1"/>
                </w:p>
              </w:tc>
            </w:tr>
          </w:tbl>
          <w:p w:rsidR="00057085" w:rsidRDefault="003D0C8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AD2E4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D2E4B">
              <w:rPr>
                <w:rFonts w:ascii="黑体" w:eastAsia="黑体" w:hAnsi="黑体"/>
                <w:sz w:val="21"/>
                <w:szCs w:val="21"/>
              </w:rPr>
              <w:t>B</w:t>
            </w:r>
            <w:r w:rsidR="00220B90">
              <w:rPr>
                <w:rFonts w:ascii="黑体" w:eastAsia="黑体" w:hAnsi="黑体" w:hint="eastAsia"/>
                <w:sz w:val="21"/>
                <w:szCs w:val="21"/>
              </w:rPr>
              <w:t xml:space="preserve"> </w:t>
            </w:r>
            <w:r w:rsidR="00AD2E4B">
              <w:rPr>
                <w:rFonts w:ascii="黑体" w:eastAsia="黑体" w:hAnsi="黑体" w:hint="eastAsia"/>
                <w:sz w:val="21"/>
                <w:szCs w:val="21"/>
              </w:rPr>
              <w:t>47</w:t>
            </w:r>
            <w:r>
              <w:rPr>
                <w:rFonts w:ascii="黑体" w:eastAsia="黑体" w:hAnsi="黑体"/>
                <w:sz w:val="21"/>
                <w:szCs w:val="21"/>
              </w:rPr>
              <w:fldChar w:fldCharType="end"/>
            </w:r>
            <w:bookmarkEnd w:id="2"/>
          </w:p>
        </w:tc>
      </w:tr>
    </w:tbl>
    <w:p w:rsidR="00057085" w:rsidRDefault="00AD2E4B">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057085" w:rsidRDefault="00AD2E4B">
      <w:pPr>
        <w:pStyle w:val="afffffffffb"/>
        <w:framePr w:wrap="auto"/>
      </w:pPr>
      <w:r>
        <w:t>T/</w:t>
      </w:r>
      <w:r w:rsidR="00220B90">
        <w:rPr>
          <w:rFonts w:hint="eastAsia"/>
        </w:rPr>
        <w:t>GXAS</w:t>
      </w:r>
      <w:r>
        <w:t xml:space="preserve"> </w:t>
      </w:r>
      <w:r w:rsidR="003D0C8E">
        <w:fldChar w:fldCharType="begin">
          <w:ffData>
            <w:name w:val="NSTD_CODE_F"/>
            <w:enabled/>
            <w:calcOnExit w:val="0"/>
            <w:textInput>
              <w:default w:val="XXXX"/>
            </w:textInput>
          </w:ffData>
        </w:fldChar>
      </w:r>
      <w:bookmarkStart w:id="4" w:name="NSTD_CODE_F"/>
      <w:r>
        <w:instrText xml:space="preserve"> FORMTEXT </w:instrText>
      </w:r>
      <w:r w:rsidR="003D0C8E">
        <w:fldChar w:fldCharType="separate"/>
      </w:r>
      <w:r>
        <w:t>XXXX</w:t>
      </w:r>
      <w:r w:rsidR="003D0C8E">
        <w:fldChar w:fldCharType="end"/>
      </w:r>
      <w:bookmarkEnd w:id="4"/>
      <w:r>
        <w:rPr>
          <w:rFonts w:hAnsi="黑体"/>
        </w:rPr>
        <w:t>—</w:t>
      </w:r>
      <w:r w:rsidR="003D0C8E">
        <w:fldChar w:fldCharType="begin">
          <w:ffData>
            <w:name w:val="NSTD_CODE_B"/>
            <w:enabled/>
            <w:calcOnExit w:val="0"/>
            <w:textInput>
              <w:default w:val="XXXX"/>
            </w:textInput>
          </w:ffData>
        </w:fldChar>
      </w:r>
      <w:bookmarkStart w:id="5" w:name="NSTD_CODE_B"/>
      <w:r>
        <w:instrText xml:space="preserve"> FORMTEXT </w:instrText>
      </w:r>
      <w:r w:rsidR="003D0C8E">
        <w:fldChar w:fldCharType="separate"/>
      </w:r>
      <w:r>
        <w:t>XXXX</w:t>
      </w:r>
      <w:r w:rsidR="003D0C8E">
        <w:fldChar w:fldCharType="end"/>
      </w:r>
      <w:bookmarkEnd w:id="5"/>
    </w:p>
    <w:p w:rsidR="00057085" w:rsidRDefault="003D0C8E">
      <w:pPr>
        <w:pStyle w:val="afffffffffc"/>
        <w:framePr w:wrap="auto"/>
        <w:rPr>
          <w:rFonts w:hAnsi="黑体"/>
        </w:rPr>
      </w:pPr>
      <w:r>
        <w:rPr>
          <w:rFonts w:hAnsi="黑体"/>
        </w:rPr>
        <w:fldChar w:fldCharType="begin">
          <w:ffData>
            <w:name w:val="OSTD_CODE"/>
            <w:enabled/>
            <w:calcOnExit w:val="0"/>
            <w:textInput/>
          </w:ffData>
        </w:fldChar>
      </w:r>
      <w:bookmarkStart w:id="6" w:name="OSTD_CODE"/>
      <w:r w:rsidR="00AD2E4B">
        <w:rPr>
          <w:rFonts w:hAnsi="黑体"/>
        </w:rPr>
        <w:instrText xml:space="preserve"> FORMTEXT </w:instrText>
      </w:r>
      <w:r>
        <w:rPr>
          <w:rFonts w:hAnsi="黑体"/>
        </w:rPr>
      </w:r>
      <w:r>
        <w:rPr>
          <w:rFonts w:hAnsi="黑体"/>
        </w:rPr>
        <w:fldChar w:fldCharType="separate"/>
      </w:r>
      <w:r w:rsidR="00AD2E4B">
        <w:rPr>
          <w:rFonts w:hAnsi="黑体"/>
        </w:rPr>
        <w:t>     </w:t>
      </w:r>
      <w:r>
        <w:rPr>
          <w:rFonts w:hAnsi="黑体"/>
        </w:rPr>
        <w:fldChar w:fldCharType="end"/>
      </w:r>
      <w:bookmarkEnd w:id="6"/>
    </w:p>
    <w:p w:rsidR="00057085" w:rsidRDefault="003D0C8E">
      <w:pPr>
        <w:spacing w:line="240" w:lineRule="auto"/>
        <w:rPr>
          <w:rFonts w:ascii="黑体" w:eastAsia="黑体" w:hAnsi="黑体"/>
          <w:kern w:val="0"/>
          <w:sz w:val="10"/>
          <w:szCs w:val="10"/>
        </w:rPr>
      </w:pPr>
      <w:r>
        <w:rPr>
          <w:rFonts w:ascii="黑体" w:eastAsia="黑体" w:hAnsi="黑体"/>
          <w:noProof/>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057085" w:rsidRDefault="00057085">
      <w:pPr>
        <w:pStyle w:val="affff9"/>
        <w:framePr w:w="9639" w:h="6976" w:hRule="exact" w:hSpace="0" w:vSpace="0" w:wrap="around" w:hAnchor="page" w:y="6408"/>
        <w:jc w:val="center"/>
        <w:rPr>
          <w:rFonts w:ascii="黑体" w:eastAsia="黑体" w:hAnsi="黑体"/>
          <w:b w:val="0"/>
          <w:bCs w:val="0"/>
          <w:w w:val="100"/>
        </w:rPr>
      </w:pPr>
    </w:p>
    <w:p w:rsidR="00057085" w:rsidRDefault="003D0C8E">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AD2E4B">
        <w:instrText xml:space="preserve"> FORMTEXT </w:instrText>
      </w:r>
      <w:r>
        <w:fldChar w:fldCharType="separate"/>
      </w:r>
      <w:r w:rsidR="00AD2E4B">
        <w:t>桑青枯病防治技术规程</w:t>
      </w:r>
      <w:r>
        <w:fldChar w:fldCharType="end"/>
      </w:r>
      <w:bookmarkEnd w:id="7"/>
    </w:p>
    <w:p w:rsidR="00057085" w:rsidRDefault="00057085">
      <w:pPr>
        <w:framePr w:w="9639" w:h="6974" w:hRule="exact" w:wrap="around" w:vAnchor="page" w:hAnchor="page" w:x="1419" w:y="6408" w:anchorLock="1"/>
        <w:ind w:left="-1418"/>
      </w:pPr>
    </w:p>
    <w:p w:rsidR="00057085" w:rsidRPr="00220B90" w:rsidRDefault="003D0C8E">
      <w:pPr>
        <w:pStyle w:val="afffffff1"/>
        <w:framePr w:w="9639" w:h="6974" w:hRule="exact" w:wrap="around" w:vAnchor="page" w:hAnchor="page" w:x="1419" w:y="6408" w:anchorLock="1"/>
        <w:textAlignment w:val="bottom"/>
        <w:rPr>
          <w:rFonts w:ascii="黑体" w:eastAsia="黑体" w:hAnsi="黑体"/>
          <w:szCs w:val="28"/>
        </w:rPr>
      </w:pPr>
      <w:r w:rsidRPr="00220B90">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sidR="00AD2E4B" w:rsidRPr="00220B90">
        <w:rPr>
          <w:rFonts w:ascii="黑体" w:eastAsia="黑体" w:hAnsi="黑体"/>
          <w:szCs w:val="28"/>
        </w:rPr>
        <w:instrText xml:space="preserve"> FORMTEXT </w:instrText>
      </w:r>
      <w:r w:rsidRPr="00220B90">
        <w:rPr>
          <w:rFonts w:ascii="黑体" w:eastAsia="黑体" w:hAnsi="黑体"/>
          <w:szCs w:val="28"/>
        </w:rPr>
      </w:r>
      <w:r w:rsidRPr="00220B90">
        <w:rPr>
          <w:rFonts w:ascii="黑体" w:eastAsia="黑体" w:hAnsi="黑体"/>
          <w:szCs w:val="28"/>
        </w:rPr>
        <w:fldChar w:fldCharType="separate"/>
      </w:r>
      <w:r w:rsidR="00AD2E4B" w:rsidRPr="00220B90">
        <w:rPr>
          <w:rFonts w:ascii="黑体" w:eastAsia="黑体" w:hAnsi="黑体" w:hint="eastAsia"/>
          <w:szCs w:val="28"/>
        </w:rPr>
        <w:t>C</w:t>
      </w:r>
      <w:r w:rsidR="00AD2E4B" w:rsidRPr="00220B90">
        <w:rPr>
          <w:rFonts w:ascii="黑体" w:eastAsia="黑体" w:hAnsi="黑体"/>
          <w:szCs w:val="28"/>
        </w:rPr>
        <w:t xml:space="preserve">ode of </w:t>
      </w:r>
      <w:r w:rsidR="00AD2E4B" w:rsidRPr="00220B90">
        <w:rPr>
          <w:rFonts w:ascii="黑体" w:eastAsia="黑体" w:hAnsi="黑体" w:hint="eastAsia"/>
          <w:szCs w:val="28"/>
        </w:rPr>
        <w:t xml:space="preserve">practice of </w:t>
      </w:r>
      <w:r w:rsidR="00AD2E4B" w:rsidRPr="00220B90">
        <w:rPr>
          <w:rFonts w:ascii="黑体" w:eastAsia="黑体" w:hAnsi="黑体"/>
          <w:szCs w:val="28"/>
        </w:rPr>
        <w:t>prevention and control for mulberry bacterial wilt</w:t>
      </w:r>
      <w:r w:rsidRPr="00220B90">
        <w:rPr>
          <w:rFonts w:ascii="黑体" w:eastAsia="黑体" w:hAnsi="黑体"/>
          <w:szCs w:val="28"/>
        </w:rPr>
        <w:fldChar w:fldCharType="end"/>
      </w:r>
      <w:bookmarkEnd w:id="8"/>
    </w:p>
    <w:p w:rsidR="00057085" w:rsidRDefault="00057085">
      <w:pPr>
        <w:framePr w:w="9639" w:h="6974" w:hRule="exact" w:wrap="around" w:vAnchor="page" w:hAnchor="page" w:x="1419" w:y="6408" w:anchorLock="1"/>
        <w:spacing w:line="760" w:lineRule="exact"/>
        <w:ind w:left="-1418"/>
      </w:pPr>
    </w:p>
    <w:p w:rsidR="00057085" w:rsidRDefault="00057085">
      <w:pPr>
        <w:pStyle w:val="afffffff1"/>
        <w:framePr w:w="9639" w:h="6974" w:hRule="exact" w:wrap="around" w:vAnchor="page" w:hAnchor="page" w:x="1419" w:y="6408" w:anchorLock="1"/>
        <w:textAlignment w:val="bottom"/>
        <w:rPr>
          <w:rFonts w:eastAsia="黑体"/>
          <w:szCs w:val="28"/>
        </w:rPr>
      </w:pPr>
    </w:p>
    <w:p w:rsidR="00057085" w:rsidRDefault="003D0C8E">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AD2E4B">
        <w:rPr>
          <w:sz w:val="24"/>
          <w:szCs w:val="28"/>
        </w:rPr>
        <w:instrText xml:space="preserve"> FORMDROPDOWN </w:instrText>
      </w:r>
      <w:r>
        <w:rPr>
          <w:sz w:val="24"/>
          <w:szCs w:val="28"/>
        </w:rPr>
      </w:r>
      <w:r>
        <w:rPr>
          <w:sz w:val="24"/>
          <w:szCs w:val="28"/>
        </w:rPr>
        <w:fldChar w:fldCharType="end"/>
      </w:r>
      <w:bookmarkEnd w:id="9"/>
    </w:p>
    <w:p w:rsidR="00057085" w:rsidRDefault="003D0C8E">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sidR="00AD2E4B">
        <w:rPr>
          <w:sz w:val="21"/>
          <w:szCs w:val="28"/>
        </w:rPr>
        <w:instrText xml:space="preserve"> FORMTEXT </w:instrText>
      </w:r>
      <w:r>
        <w:rPr>
          <w:sz w:val="21"/>
          <w:szCs w:val="28"/>
        </w:rPr>
      </w:r>
      <w:r>
        <w:rPr>
          <w:sz w:val="21"/>
          <w:szCs w:val="28"/>
        </w:rPr>
        <w:fldChar w:fldCharType="separate"/>
      </w:r>
      <w:r w:rsidR="00AD2E4B">
        <w:rPr>
          <w:rFonts w:hint="eastAsia"/>
          <w:sz w:val="21"/>
          <w:szCs w:val="28"/>
        </w:rPr>
        <w:t>（本草案完成时间：</w:t>
      </w:r>
      <w:r w:rsidR="00AD2E4B">
        <w:rPr>
          <w:rFonts w:hint="eastAsia"/>
          <w:sz w:val="21"/>
          <w:szCs w:val="28"/>
        </w:rPr>
        <w:t>2023</w:t>
      </w:r>
      <w:r w:rsidR="00AD2E4B">
        <w:rPr>
          <w:rFonts w:hint="eastAsia"/>
          <w:sz w:val="21"/>
          <w:szCs w:val="28"/>
        </w:rPr>
        <w:t>年</w:t>
      </w:r>
      <w:r w:rsidR="00AD2E4B">
        <w:rPr>
          <w:rFonts w:hint="eastAsia"/>
          <w:sz w:val="21"/>
          <w:szCs w:val="28"/>
        </w:rPr>
        <w:t>1</w:t>
      </w:r>
      <w:r w:rsidR="00AD2E4B">
        <w:rPr>
          <w:rFonts w:hint="eastAsia"/>
          <w:sz w:val="21"/>
          <w:szCs w:val="28"/>
        </w:rPr>
        <w:t>月）</w:t>
      </w:r>
      <w:r>
        <w:rPr>
          <w:sz w:val="21"/>
          <w:szCs w:val="28"/>
        </w:rPr>
        <w:fldChar w:fldCharType="end"/>
      </w:r>
      <w:bookmarkEnd w:id="10"/>
    </w:p>
    <w:p w:rsidR="00057085" w:rsidRDefault="003D0C8E" w:rsidP="00220B90">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AD2E4B">
        <w:rPr>
          <w:b/>
          <w:sz w:val="21"/>
          <w:szCs w:val="28"/>
        </w:rPr>
        <w:instrText xml:space="preserve"> FORMDROPDOWN </w:instrText>
      </w:r>
      <w:r>
        <w:rPr>
          <w:b/>
          <w:sz w:val="21"/>
          <w:szCs w:val="28"/>
        </w:rPr>
      </w:r>
      <w:r>
        <w:rPr>
          <w:b/>
          <w:sz w:val="21"/>
          <w:szCs w:val="28"/>
        </w:rPr>
        <w:fldChar w:fldCharType="end"/>
      </w:r>
      <w:bookmarkEnd w:id="11"/>
    </w:p>
    <w:p w:rsidR="00057085" w:rsidRDefault="003D0C8E">
      <w:pPr>
        <w:pStyle w:val="a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sidR="00AD2E4B">
        <w:rPr>
          <w:rFonts w:ascii="黑体"/>
        </w:rPr>
        <w:instrText xml:space="preserve"> FORMTEXT </w:instrText>
      </w:r>
      <w:r>
        <w:rPr>
          <w:rFonts w:ascii="黑体"/>
        </w:rPr>
      </w:r>
      <w:r>
        <w:rPr>
          <w:rFonts w:ascii="黑体"/>
        </w:rPr>
        <w:fldChar w:fldCharType="separate"/>
      </w:r>
      <w:r w:rsidR="00AD2E4B">
        <w:rPr>
          <w:rFonts w:ascii="黑体"/>
        </w:rPr>
        <w:t>XXXX</w:t>
      </w:r>
      <w:r>
        <w:rPr>
          <w:rFonts w:ascii="黑体"/>
        </w:rPr>
        <w:fldChar w:fldCharType="end"/>
      </w:r>
      <w:bookmarkEnd w:id="12"/>
      <w:r w:rsidR="00AD2E4B">
        <w:t xml:space="preserve"> </w:t>
      </w:r>
      <w:r w:rsidR="00AD2E4B">
        <w:rPr>
          <w:rFonts w:ascii="黑体"/>
        </w:rPr>
        <w:t>-</w:t>
      </w:r>
      <w:r w:rsidR="00AD2E4B">
        <w:t xml:space="preserve"> </w:t>
      </w:r>
      <w:r>
        <w:rPr>
          <w:rFonts w:ascii="黑体"/>
        </w:rPr>
        <w:fldChar w:fldCharType="begin">
          <w:ffData>
            <w:name w:val="PLSH_DATE_M"/>
            <w:enabled/>
            <w:calcOnExit w:val="0"/>
            <w:textInput>
              <w:default w:val="XX"/>
              <w:maxLength w:val="2"/>
            </w:textInput>
          </w:ffData>
        </w:fldChar>
      </w:r>
      <w:bookmarkStart w:id="13" w:name="PLSH_DATE_M"/>
      <w:r w:rsidR="00AD2E4B">
        <w:rPr>
          <w:rFonts w:ascii="黑体"/>
        </w:rPr>
        <w:instrText xml:space="preserve"> FORMTEXT </w:instrText>
      </w:r>
      <w:r>
        <w:rPr>
          <w:rFonts w:ascii="黑体"/>
        </w:rPr>
      </w:r>
      <w:r>
        <w:rPr>
          <w:rFonts w:ascii="黑体"/>
        </w:rPr>
        <w:fldChar w:fldCharType="separate"/>
      </w:r>
      <w:r w:rsidR="00AD2E4B">
        <w:rPr>
          <w:rFonts w:ascii="黑体"/>
        </w:rPr>
        <w:t>XX</w:t>
      </w:r>
      <w:r>
        <w:rPr>
          <w:rFonts w:ascii="黑体"/>
        </w:rPr>
        <w:fldChar w:fldCharType="end"/>
      </w:r>
      <w:bookmarkEnd w:id="13"/>
      <w:r w:rsidR="00AD2E4B">
        <w:t xml:space="preserve"> </w:t>
      </w:r>
      <w:r w:rsidR="00AD2E4B">
        <w:rPr>
          <w:rFonts w:ascii="黑体"/>
        </w:rPr>
        <w:t>-</w:t>
      </w:r>
      <w:r w:rsidR="00AD2E4B">
        <w:t xml:space="preserve"> </w:t>
      </w:r>
      <w:r>
        <w:rPr>
          <w:rFonts w:ascii="黑体"/>
        </w:rPr>
        <w:fldChar w:fldCharType="begin">
          <w:ffData>
            <w:name w:val="PLSH_DATE_D"/>
            <w:enabled/>
            <w:calcOnExit w:val="0"/>
            <w:textInput>
              <w:default w:val="XX"/>
              <w:maxLength w:val="2"/>
            </w:textInput>
          </w:ffData>
        </w:fldChar>
      </w:r>
      <w:bookmarkStart w:id="14" w:name="PLSH_DATE_D"/>
      <w:r w:rsidR="00AD2E4B">
        <w:rPr>
          <w:rFonts w:ascii="黑体"/>
        </w:rPr>
        <w:instrText xml:space="preserve"> FORMTEXT </w:instrText>
      </w:r>
      <w:r>
        <w:rPr>
          <w:rFonts w:ascii="黑体"/>
        </w:rPr>
      </w:r>
      <w:r>
        <w:rPr>
          <w:rFonts w:ascii="黑体"/>
        </w:rPr>
        <w:fldChar w:fldCharType="separate"/>
      </w:r>
      <w:r w:rsidR="00AD2E4B">
        <w:rPr>
          <w:rFonts w:ascii="黑体"/>
        </w:rPr>
        <w:t>XX</w:t>
      </w:r>
      <w:r>
        <w:rPr>
          <w:rFonts w:ascii="黑体"/>
        </w:rPr>
        <w:fldChar w:fldCharType="end"/>
      </w:r>
      <w:bookmarkEnd w:id="14"/>
      <w:r w:rsidR="00AD2E4B">
        <w:rPr>
          <w:rFonts w:hint="eastAsia"/>
        </w:rPr>
        <w:t>发布</w:t>
      </w:r>
    </w:p>
    <w:p w:rsidR="00057085" w:rsidRDefault="003D0C8E">
      <w:pPr>
        <w:pStyle w:val="a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sidR="00AD2E4B">
        <w:rPr>
          <w:rFonts w:ascii="黑体"/>
        </w:rPr>
        <w:instrText xml:space="preserve"> FORMTEXT </w:instrText>
      </w:r>
      <w:r>
        <w:rPr>
          <w:rFonts w:ascii="黑体"/>
        </w:rPr>
      </w:r>
      <w:r>
        <w:rPr>
          <w:rFonts w:ascii="黑体"/>
        </w:rPr>
        <w:fldChar w:fldCharType="separate"/>
      </w:r>
      <w:r w:rsidR="00AD2E4B">
        <w:rPr>
          <w:rFonts w:ascii="黑体"/>
        </w:rPr>
        <w:t>XXXX</w:t>
      </w:r>
      <w:r>
        <w:rPr>
          <w:rFonts w:ascii="黑体"/>
        </w:rPr>
        <w:fldChar w:fldCharType="end"/>
      </w:r>
      <w:bookmarkEnd w:id="15"/>
      <w:r w:rsidR="00AD2E4B">
        <w:t xml:space="preserve"> </w:t>
      </w:r>
      <w:r w:rsidR="00AD2E4B">
        <w:rPr>
          <w:rFonts w:ascii="黑体"/>
        </w:rPr>
        <w:t>-</w:t>
      </w:r>
      <w:r w:rsidR="00AD2E4B">
        <w:t xml:space="preserve"> </w:t>
      </w:r>
      <w:r>
        <w:rPr>
          <w:rFonts w:ascii="黑体"/>
        </w:rPr>
        <w:fldChar w:fldCharType="begin">
          <w:ffData>
            <w:name w:val="CROT_DATE_M"/>
            <w:enabled/>
            <w:calcOnExit w:val="0"/>
            <w:textInput>
              <w:default w:val="XX"/>
              <w:maxLength w:val="2"/>
            </w:textInput>
          </w:ffData>
        </w:fldChar>
      </w:r>
      <w:bookmarkStart w:id="16" w:name="CROT_DATE_M"/>
      <w:r w:rsidR="00AD2E4B">
        <w:rPr>
          <w:rFonts w:ascii="黑体"/>
        </w:rPr>
        <w:instrText xml:space="preserve"> FORMTEXT </w:instrText>
      </w:r>
      <w:r>
        <w:rPr>
          <w:rFonts w:ascii="黑体"/>
        </w:rPr>
      </w:r>
      <w:r>
        <w:rPr>
          <w:rFonts w:ascii="黑体"/>
        </w:rPr>
        <w:fldChar w:fldCharType="separate"/>
      </w:r>
      <w:r w:rsidR="00AD2E4B">
        <w:rPr>
          <w:rFonts w:ascii="黑体"/>
        </w:rPr>
        <w:t>XX</w:t>
      </w:r>
      <w:r>
        <w:rPr>
          <w:rFonts w:ascii="黑体"/>
        </w:rPr>
        <w:fldChar w:fldCharType="end"/>
      </w:r>
      <w:bookmarkEnd w:id="16"/>
      <w:r w:rsidR="00AD2E4B">
        <w:t xml:space="preserve"> </w:t>
      </w:r>
      <w:r w:rsidR="00AD2E4B">
        <w:rPr>
          <w:rFonts w:ascii="黑体"/>
        </w:rPr>
        <w:t>-</w:t>
      </w:r>
      <w:r w:rsidR="00AD2E4B">
        <w:t xml:space="preserve"> </w:t>
      </w:r>
      <w:r>
        <w:rPr>
          <w:rFonts w:ascii="黑体"/>
        </w:rPr>
        <w:fldChar w:fldCharType="begin">
          <w:ffData>
            <w:name w:val="CROT_DATE_D"/>
            <w:enabled/>
            <w:calcOnExit w:val="0"/>
            <w:textInput>
              <w:default w:val="XX"/>
              <w:maxLength w:val="2"/>
            </w:textInput>
          </w:ffData>
        </w:fldChar>
      </w:r>
      <w:bookmarkStart w:id="17" w:name="CROT_DATE_D"/>
      <w:r w:rsidR="00AD2E4B">
        <w:rPr>
          <w:rFonts w:ascii="黑体"/>
        </w:rPr>
        <w:instrText xml:space="preserve"> FORMTEXT </w:instrText>
      </w:r>
      <w:r>
        <w:rPr>
          <w:rFonts w:ascii="黑体"/>
        </w:rPr>
      </w:r>
      <w:r>
        <w:rPr>
          <w:rFonts w:ascii="黑体"/>
        </w:rPr>
        <w:fldChar w:fldCharType="separate"/>
      </w:r>
      <w:r w:rsidR="00AD2E4B">
        <w:rPr>
          <w:rFonts w:ascii="黑体"/>
        </w:rPr>
        <w:t>XX</w:t>
      </w:r>
      <w:r>
        <w:rPr>
          <w:rFonts w:ascii="黑体"/>
        </w:rPr>
        <w:fldChar w:fldCharType="end"/>
      </w:r>
      <w:bookmarkEnd w:id="17"/>
      <w:r w:rsidR="00AD2E4B">
        <w:rPr>
          <w:rFonts w:hint="eastAsia"/>
        </w:rPr>
        <w:t>实施</w:t>
      </w:r>
    </w:p>
    <w:p w:rsidR="00057085" w:rsidRDefault="003D0C8E">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AD2E4B">
        <w:rPr>
          <w:rFonts w:hAnsi="黑体"/>
          <w:w w:val="100"/>
          <w:sz w:val="28"/>
        </w:rPr>
        <w:instrText xml:space="preserve"> FORMTEXT </w:instrText>
      </w:r>
      <w:r>
        <w:rPr>
          <w:rFonts w:hAnsi="黑体"/>
          <w:w w:val="100"/>
          <w:sz w:val="28"/>
        </w:rPr>
      </w:r>
      <w:r>
        <w:rPr>
          <w:rFonts w:hAnsi="黑体"/>
          <w:w w:val="100"/>
          <w:sz w:val="28"/>
        </w:rPr>
        <w:fldChar w:fldCharType="separate"/>
      </w:r>
      <w:r w:rsidR="00AD2E4B">
        <w:rPr>
          <w:rFonts w:hAnsi="黑体"/>
          <w:w w:val="100"/>
          <w:sz w:val="28"/>
        </w:rPr>
        <w:t>广西标准化协会</w:t>
      </w:r>
      <w:r>
        <w:rPr>
          <w:rFonts w:hAnsi="黑体"/>
          <w:w w:val="100"/>
          <w:sz w:val="28"/>
        </w:rPr>
        <w:fldChar w:fldCharType="end"/>
      </w:r>
      <w:bookmarkEnd w:id="18"/>
      <w:r w:rsidR="00AD2E4B">
        <w:rPr>
          <w:rFonts w:ascii="Times New Roman"/>
          <w:w w:val="100"/>
          <w:sz w:val="28"/>
        </w:rPr>
        <w:t>  </w:t>
      </w:r>
      <w:r w:rsidR="00AD2E4B">
        <w:rPr>
          <w:rStyle w:val="afffffffffff2"/>
          <w:rFonts w:hAnsi="黑体" w:hint="eastAsia"/>
          <w:position w:val="0"/>
        </w:rPr>
        <w:t>发</w:t>
      </w:r>
      <w:r w:rsidR="00AD2E4B">
        <w:rPr>
          <w:rStyle w:val="afffffffffff2"/>
          <w:rFonts w:hAnsi="黑体" w:hint="eastAsia"/>
          <w:spacing w:val="0"/>
          <w:position w:val="0"/>
        </w:rPr>
        <w:t>布</w:t>
      </w:r>
    </w:p>
    <w:p w:rsidR="00057085" w:rsidRDefault="003D0C8E">
      <w:pPr>
        <w:rPr>
          <w:rFonts w:ascii="宋体" w:hAnsi="宋体"/>
          <w:sz w:val="28"/>
          <w:szCs w:val="28"/>
        </w:rPr>
        <w:sectPr w:rsidR="0005708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057085" w:rsidRDefault="00AD2E4B">
      <w:pPr>
        <w:pStyle w:val="a6"/>
        <w:spacing w:before="900" w:after="360"/>
      </w:pPr>
      <w:bookmarkStart w:id="19" w:name="BookMark2"/>
      <w:r>
        <w:rPr>
          <w:spacing w:val="320"/>
        </w:rPr>
        <w:lastRenderedPageBreak/>
        <w:t>前</w:t>
      </w:r>
      <w:r>
        <w:t>言</w:t>
      </w:r>
    </w:p>
    <w:p w:rsidR="00057085" w:rsidRDefault="00220B90">
      <w:pPr>
        <w:pStyle w:val="affffe"/>
        <w:ind w:firstLine="420"/>
      </w:pPr>
      <w:r>
        <w:rPr>
          <w:rFonts w:hint="eastAsia"/>
        </w:rPr>
        <w:t>本文件参</w:t>
      </w:r>
      <w:r w:rsidR="00AD2E4B">
        <w:rPr>
          <w:rFonts w:hint="eastAsia"/>
        </w:rPr>
        <w:t>照GB/T 1.1—2020《标准化工作导则  第1部分：标准化文件的结构和起草规则》的规定起草。</w:t>
      </w:r>
    </w:p>
    <w:p w:rsidR="00FE6C86" w:rsidRDefault="00FE6C86" w:rsidP="00FE6C86">
      <w:pPr>
        <w:pStyle w:val="affffe"/>
        <w:ind w:firstLine="420"/>
      </w:pPr>
      <w:r>
        <w:rPr>
          <w:rFonts w:hint="eastAsia"/>
        </w:rPr>
        <w:t>请注意本文件的某些内容可能涉及专利。本文件的发布机构不承担识别专利的责任。</w:t>
      </w:r>
    </w:p>
    <w:p w:rsidR="00FE6C86" w:rsidRDefault="00FE6C86" w:rsidP="00FE6C86">
      <w:pPr>
        <w:pStyle w:val="affffe"/>
        <w:ind w:firstLine="420"/>
      </w:pPr>
      <w:r>
        <w:rPr>
          <w:rFonts w:hint="eastAsia"/>
        </w:rPr>
        <w:t>本文件由广西壮族自治区蚕业技术推广站提出、归口并宣贯。</w:t>
      </w:r>
    </w:p>
    <w:p w:rsidR="00057085" w:rsidRDefault="00AD2E4B" w:rsidP="00FE6C86">
      <w:pPr>
        <w:pStyle w:val="affffe"/>
        <w:ind w:firstLine="420"/>
      </w:pPr>
      <w:r>
        <w:rPr>
          <w:rFonts w:hint="eastAsia"/>
        </w:rPr>
        <w:t>本文件起草单位：广西壮族自治区蚕业技术推广站、百色市蚕业站、广西南宁天龙生物科技有限公司</w:t>
      </w:r>
      <w:r w:rsidR="00220B90">
        <w:rPr>
          <w:rFonts w:hint="eastAsia"/>
        </w:rPr>
        <w:t>。</w:t>
      </w:r>
    </w:p>
    <w:p w:rsidR="00057085" w:rsidRDefault="00AD2E4B">
      <w:pPr>
        <w:pStyle w:val="affffe"/>
        <w:ind w:firstLine="420"/>
        <w:sectPr w:rsidR="0005708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Pr>
          <w:rFonts w:hint="eastAsia"/>
        </w:rPr>
        <w:t>本文件主要起草人：刘丹、邱长玉、黄胜、李标、林强、陆晓媚、曾燕蓉、黄琼玲、陈小青、朱光书、张朝华、崔秋英、冉艳萍。</w:t>
      </w:r>
      <w:r>
        <w:t xml:space="preserve"> </w:t>
      </w:r>
    </w:p>
    <w:p w:rsidR="00057085" w:rsidRDefault="00057085">
      <w:pPr>
        <w:spacing w:line="20" w:lineRule="exact"/>
        <w:jc w:val="center"/>
        <w:rPr>
          <w:rFonts w:ascii="黑体" w:eastAsia="黑体" w:hAnsi="黑体"/>
          <w:sz w:val="32"/>
          <w:szCs w:val="32"/>
        </w:rPr>
      </w:pPr>
      <w:bookmarkStart w:id="20" w:name="BookMark4"/>
      <w:bookmarkEnd w:id="19"/>
    </w:p>
    <w:p w:rsidR="00057085" w:rsidRDefault="00057085">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53F452FB3FAB447D929329A1ED10695A"/>
        </w:placeholder>
      </w:sdtPr>
      <w:sdtEndPr>
        <w:rPr>
          <w:color w:val="000000" w:themeColor="text1"/>
        </w:rPr>
      </w:sdtEndPr>
      <w:sdtContent>
        <w:p w:rsidR="00057085" w:rsidRDefault="00AD2E4B" w:rsidP="00220B90">
          <w:pPr>
            <w:pStyle w:val="afffffffff1"/>
            <w:spacing w:beforeLines="1" w:afterLines="220"/>
            <w:rPr>
              <w:color w:val="000000" w:themeColor="text1"/>
            </w:rPr>
          </w:pPr>
          <w:r>
            <w:rPr>
              <w:rFonts w:hint="eastAsia"/>
              <w:color w:val="000000" w:themeColor="text1"/>
            </w:rPr>
            <w:t>桑青枯病防治技术规程</w:t>
          </w:r>
        </w:p>
      </w:sdtContent>
    </w:sdt>
    <w:p w:rsidR="00057085" w:rsidRDefault="00AD2E4B">
      <w:pPr>
        <w:pStyle w:val="affc"/>
        <w:spacing w:before="240" w:after="240"/>
        <w:rPr>
          <w:color w:val="000000" w:themeColor="text1"/>
        </w:rPr>
      </w:pPr>
      <w:bookmarkStart w:id="22" w:name="_Toc26986771"/>
      <w:bookmarkStart w:id="23" w:name="_Toc26718930"/>
      <w:bookmarkStart w:id="24" w:name="_Toc24884211"/>
      <w:bookmarkStart w:id="25" w:name="_Toc24884218"/>
      <w:bookmarkStart w:id="26" w:name="_Toc97192964"/>
      <w:bookmarkStart w:id="27" w:name="_Toc17233333"/>
      <w:bookmarkStart w:id="28" w:name="_Toc17233325"/>
      <w:bookmarkStart w:id="29" w:name="_Toc26986530"/>
      <w:bookmarkStart w:id="30" w:name="_Toc26648465"/>
      <w:bookmarkEnd w:id="21"/>
      <w:r>
        <w:rPr>
          <w:rFonts w:hint="eastAsia"/>
          <w:color w:val="000000" w:themeColor="text1"/>
        </w:rPr>
        <w:t>范围</w:t>
      </w:r>
      <w:bookmarkEnd w:id="22"/>
      <w:bookmarkEnd w:id="23"/>
      <w:bookmarkEnd w:id="24"/>
      <w:bookmarkEnd w:id="25"/>
      <w:bookmarkEnd w:id="26"/>
      <w:bookmarkEnd w:id="27"/>
      <w:bookmarkEnd w:id="28"/>
      <w:bookmarkEnd w:id="29"/>
      <w:bookmarkEnd w:id="30"/>
    </w:p>
    <w:p w:rsidR="00057085" w:rsidRDefault="00AD2E4B">
      <w:pPr>
        <w:pStyle w:val="affffe"/>
        <w:ind w:firstLine="420"/>
        <w:rPr>
          <w:color w:val="000000" w:themeColor="text1"/>
        </w:rPr>
      </w:pPr>
      <w:bookmarkStart w:id="31" w:name="_Toc24884219"/>
      <w:bookmarkStart w:id="32" w:name="_Toc17233326"/>
      <w:bookmarkStart w:id="33" w:name="_Toc26648466"/>
      <w:bookmarkStart w:id="34" w:name="_Toc17233334"/>
      <w:bookmarkStart w:id="35" w:name="_Toc24884212"/>
      <w:r>
        <w:rPr>
          <w:rFonts w:hAnsi="宋体" w:hint="eastAsia"/>
          <w:color w:val="000000" w:themeColor="text1"/>
          <w:szCs w:val="21"/>
        </w:rPr>
        <w:t>本文件界定了桑青枯病的防治术语和定义</w:t>
      </w:r>
      <w:r w:rsidR="008F0286">
        <w:rPr>
          <w:rFonts w:hAnsi="宋体" w:hint="eastAsia"/>
          <w:color w:val="000000" w:themeColor="text1"/>
          <w:szCs w:val="21"/>
        </w:rPr>
        <w:t>，</w:t>
      </w:r>
      <w:r>
        <w:rPr>
          <w:rFonts w:hAnsi="宋体" w:hint="eastAsia"/>
          <w:color w:val="000000" w:themeColor="text1"/>
          <w:szCs w:val="21"/>
        </w:rPr>
        <w:t>规定了桑青枯病防治技术要求</w:t>
      </w:r>
      <w:r>
        <w:rPr>
          <w:rFonts w:hint="eastAsia"/>
          <w:color w:val="000000" w:themeColor="text1"/>
        </w:rPr>
        <w:t>。</w:t>
      </w:r>
    </w:p>
    <w:p w:rsidR="00057085" w:rsidRDefault="00AD2E4B">
      <w:pPr>
        <w:pStyle w:val="affffe"/>
        <w:ind w:firstLine="420"/>
        <w:rPr>
          <w:color w:val="000000" w:themeColor="text1"/>
        </w:rPr>
      </w:pPr>
      <w:r>
        <w:rPr>
          <w:rFonts w:hAnsi="宋体" w:hint="eastAsia"/>
          <w:color w:val="000000" w:themeColor="text1"/>
          <w:szCs w:val="21"/>
        </w:rPr>
        <w:t>本文件</w:t>
      </w:r>
      <w:r>
        <w:rPr>
          <w:rFonts w:hint="eastAsia"/>
          <w:color w:val="000000" w:themeColor="text1"/>
        </w:rPr>
        <w:t>适用于广西</w:t>
      </w:r>
      <w:r w:rsidR="008F0286">
        <w:rPr>
          <w:rFonts w:hint="eastAsia"/>
          <w:color w:val="000000" w:themeColor="text1"/>
        </w:rPr>
        <w:t>壮族自治区</w:t>
      </w:r>
      <w:r>
        <w:rPr>
          <w:rFonts w:hint="eastAsia"/>
          <w:color w:val="000000" w:themeColor="text1"/>
        </w:rPr>
        <w:t>行政区域内桑青枯病的防治。</w:t>
      </w:r>
    </w:p>
    <w:p w:rsidR="00057085" w:rsidRDefault="00AD2E4B">
      <w:pPr>
        <w:pStyle w:val="affc"/>
        <w:spacing w:before="240" w:after="240"/>
        <w:rPr>
          <w:color w:val="000000" w:themeColor="text1"/>
        </w:rPr>
      </w:pPr>
      <w:bookmarkStart w:id="36" w:name="_Toc26986531"/>
      <w:bookmarkStart w:id="37" w:name="_Toc97192965"/>
      <w:bookmarkStart w:id="38" w:name="_Toc26986772"/>
      <w:bookmarkStart w:id="39" w:name="_Toc26718931"/>
      <w:r>
        <w:rPr>
          <w:rFonts w:hint="eastAsia"/>
          <w:color w:val="000000" w:themeColor="text1"/>
        </w:rPr>
        <w:t>规范性引用文件</w:t>
      </w:r>
      <w:bookmarkEnd w:id="31"/>
      <w:bookmarkEnd w:id="32"/>
      <w:bookmarkEnd w:id="33"/>
      <w:bookmarkEnd w:id="34"/>
      <w:bookmarkEnd w:id="35"/>
      <w:bookmarkEnd w:id="36"/>
      <w:bookmarkEnd w:id="37"/>
      <w:bookmarkEnd w:id="38"/>
      <w:bookmarkEnd w:id="39"/>
    </w:p>
    <w:sdt>
      <w:sdtPr>
        <w:rPr>
          <w:rFonts w:hint="eastAsia"/>
          <w:color w:val="000000" w:themeColor="text1"/>
        </w:rPr>
        <w:id w:val="715848253"/>
        <w:placeholder>
          <w:docPart w:val="65E32D937E3D4F9B842C028EE596D5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057085" w:rsidRDefault="00AD2E4B">
          <w:pPr>
            <w:pStyle w:val="affffe"/>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57085" w:rsidRDefault="00AD2E4B">
      <w:pPr>
        <w:pStyle w:val="affffe"/>
        <w:ind w:firstLine="420"/>
        <w:rPr>
          <w:color w:val="000000" w:themeColor="text1"/>
        </w:rPr>
      </w:pPr>
      <w:bookmarkStart w:id="40" w:name="_Toc97192966"/>
      <w:r>
        <w:rPr>
          <w:rFonts w:hint="eastAsia"/>
          <w:color w:val="000000" w:themeColor="text1"/>
        </w:rPr>
        <w:t>GB/T 8321</w:t>
      </w:r>
      <w:r w:rsidR="008F0286">
        <w:rPr>
          <w:rFonts w:hint="eastAsia"/>
          <w:color w:val="000000" w:themeColor="text1"/>
        </w:rPr>
        <w:t>（所有部分）</w:t>
      </w:r>
      <w:r>
        <w:rPr>
          <w:rFonts w:hint="eastAsia"/>
          <w:color w:val="000000" w:themeColor="text1"/>
        </w:rPr>
        <w:t xml:space="preserve"> </w:t>
      </w:r>
      <w:r w:rsidR="008F0286">
        <w:rPr>
          <w:rFonts w:hint="eastAsia"/>
          <w:color w:val="000000" w:themeColor="text1"/>
        </w:rPr>
        <w:t xml:space="preserve"> </w:t>
      </w:r>
      <w:r>
        <w:rPr>
          <w:rFonts w:hint="eastAsia"/>
          <w:color w:val="000000" w:themeColor="text1"/>
        </w:rPr>
        <w:t>农药合理使用准则</w:t>
      </w:r>
    </w:p>
    <w:p w:rsidR="00057085" w:rsidRDefault="00AD2E4B">
      <w:pPr>
        <w:pStyle w:val="affffe"/>
        <w:ind w:firstLine="420"/>
        <w:rPr>
          <w:color w:val="000000" w:themeColor="text1"/>
        </w:rPr>
      </w:pPr>
      <w:r>
        <w:rPr>
          <w:rFonts w:hint="eastAsia"/>
          <w:color w:val="000000" w:themeColor="text1"/>
        </w:rPr>
        <w:t xml:space="preserve">GB 19173 </w:t>
      </w:r>
      <w:r w:rsidR="008F0286">
        <w:rPr>
          <w:rFonts w:hint="eastAsia"/>
          <w:color w:val="000000" w:themeColor="text1"/>
        </w:rPr>
        <w:t xml:space="preserve"> </w:t>
      </w:r>
      <w:r>
        <w:rPr>
          <w:rFonts w:hint="eastAsia"/>
          <w:color w:val="000000" w:themeColor="text1"/>
        </w:rPr>
        <w:t>桑树种子和苗木</w:t>
      </w:r>
    </w:p>
    <w:p w:rsidR="00057085" w:rsidRDefault="00AD2E4B">
      <w:pPr>
        <w:pStyle w:val="affffe"/>
        <w:ind w:firstLine="420"/>
        <w:rPr>
          <w:color w:val="000000" w:themeColor="text1"/>
        </w:rPr>
      </w:pPr>
      <w:r>
        <w:rPr>
          <w:rFonts w:hint="eastAsia"/>
          <w:color w:val="000000" w:themeColor="text1"/>
        </w:rPr>
        <w:t xml:space="preserve">NY/T 394  绿色食品  肥料使用准则 </w:t>
      </w:r>
    </w:p>
    <w:p w:rsidR="00057085" w:rsidRDefault="00AD2E4B" w:rsidP="008F0286">
      <w:pPr>
        <w:pStyle w:val="affc"/>
        <w:spacing w:before="240" w:after="240"/>
      </w:pPr>
      <w:r>
        <w:rPr>
          <w:rFonts w:hint="eastAsia"/>
        </w:rPr>
        <w:t>术语和定义</w:t>
      </w:r>
      <w:bookmarkEnd w:id="40"/>
    </w:p>
    <w:bookmarkStart w:id="41" w:name="_Toc26986532" w:displacedByCustomXml="next"/>
    <w:bookmarkEnd w:id="41" w:displacedByCustomXml="next"/>
    <w:sdt>
      <w:sdtPr>
        <w:rPr>
          <w:color w:val="000000" w:themeColor="text1"/>
        </w:rPr>
        <w:id w:val="-1909835108"/>
        <w:placeholder>
          <w:docPart w:val="0AC7D9160D6D4DC2A09E55577B2F85A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057085" w:rsidRDefault="00AD2E4B">
          <w:pPr>
            <w:pStyle w:val="affffe"/>
            <w:ind w:firstLine="420"/>
            <w:rPr>
              <w:color w:val="000000" w:themeColor="text1"/>
            </w:rPr>
          </w:pPr>
          <w:r>
            <w:rPr>
              <w:color w:val="000000" w:themeColor="text1"/>
            </w:rPr>
            <w:t>下列术语和定义适用于本文件。</w:t>
          </w:r>
        </w:p>
      </w:sdtContent>
    </w:sdt>
    <w:p w:rsidR="008F0286" w:rsidRDefault="008F0286" w:rsidP="008F0286">
      <w:pPr>
        <w:pStyle w:val="affffffffffd"/>
        <w:ind w:left="420" w:hangingChars="200" w:hanging="420"/>
        <w:rPr>
          <w:rFonts w:ascii="黑体" w:eastAsia="黑体" w:hAnsi="黑体" w:hint="eastAsia"/>
        </w:rPr>
      </w:pPr>
    </w:p>
    <w:p w:rsidR="00057085" w:rsidRPr="008F0286" w:rsidRDefault="00AD2E4B" w:rsidP="008F0286">
      <w:pPr>
        <w:pStyle w:val="affffffffffd"/>
        <w:numPr>
          <w:ilvl w:val="0"/>
          <w:numId w:val="0"/>
        </w:numPr>
        <w:ind w:left="420"/>
        <w:rPr>
          <w:rFonts w:ascii="黑体" w:eastAsia="黑体" w:hAnsi="黑体"/>
        </w:rPr>
      </w:pPr>
      <w:r w:rsidRPr="008F0286">
        <w:rPr>
          <w:rFonts w:ascii="黑体" w:eastAsia="黑体" w:hAnsi="黑体" w:hint="eastAsia"/>
        </w:rPr>
        <w:t xml:space="preserve">桑青枯病 </w:t>
      </w:r>
      <w:r w:rsidR="008F0286">
        <w:rPr>
          <w:rFonts w:ascii="黑体" w:eastAsia="黑体" w:hAnsi="黑体" w:hint="eastAsia"/>
        </w:rPr>
        <w:t xml:space="preserve"> </w:t>
      </w:r>
      <w:r w:rsidRPr="008F0286">
        <w:rPr>
          <w:rFonts w:ascii="黑体" w:eastAsia="黑体" w:hAnsi="黑体" w:hint="eastAsia"/>
        </w:rPr>
        <w:t>mulberry bacterial wilt</w:t>
      </w:r>
    </w:p>
    <w:p w:rsidR="00057085" w:rsidRDefault="00AD2E4B">
      <w:pPr>
        <w:pStyle w:val="affffe"/>
        <w:ind w:firstLine="420"/>
        <w:rPr>
          <w:color w:val="000000" w:themeColor="text1"/>
        </w:rPr>
      </w:pPr>
      <w:r>
        <w:rPr>
          <w:rFonts w:hint="eastAsia"/>
          <w:color w:val="000000" w:themeColor="text1"/>
        </w:rPr>
        <w:t>由桑青枯假单胞杆菌</w:t>
      </w:r>
      <w:r>
        <w:rPr>
          <w:color w:val="000000" w:themeColor="text1"/>
          <w:szCs w:val="21"/>
          <w:shd w:val="clear" w:color="auto" w:fill="FFFFFF"/>
        </w:rPr>
        <w:t>(</w:t>
      </w:r>
      <w:r>
        <w:rPr>
          <w:i/>
          <w:color w:val="000000" w:themeColor="text1"/>
          <w:szCs w:val="21"/>
          <w:shd w:val="clear" w:color="auto" w:fill="FFFFFF"/>
        </w:rPr>
        <w:t>Ralstonia solanacearum</w:t>
      </w:r>
      <w:r>
        <w:rPr>
          <w:color w:val="000000" w:themeColor="text1"/>
          <w:szCs w:val="21"/>
          <w:shd w:val="clear" w:color="auto" w:fill="FFFFFF"/>
        </w:rPr>
        <w:t>)</w:t>
      </w:r>
      <w:r>
        <w:rPr>
          <w:rFonts w:hint="eastAsia"/>
          <w:color w:val="000000" w:themeColor="text1"/>
        </w:rPr>
        <w:t>引起的、发生于桑树上的病害，病株表现为青枯。</w:t>
      </w:r>
    </w:p>
    <w:p w:rsidR="008F0286" w:rsidRDefault="008F0286" w:rsidP="008F0286">
      <w:pPr>
        <w:pStyle w:val="affffffffffd"/>
        <w:ind w:left="420" w:hangingChars="200" w:hanging="420"/>
        <w:rPr>
          <w:rFonts w:ascii="黑体" w:eastAsia="黑体" w:hAnsi="黑体" w:hint="eastAsia"/>
        </w:rPr>
      </w:pPr>
    </w:p>
    <w:p w:rsidR="00057085" w:rsidRPr="008F0286" w:rsidRDefault="00AD2E4B" w:rsidP="008F0286">
      <w:pPr>
        <w:pStyle w:val="affffffffffd"/>
        <w:numPr>
          <w:ilvl w:val="0"/>
          <w:numId w:val="0"/>
        </w:numPr>
        <w:ind w:left="420"/>
        <w:rPr>
          <w:rFonts w:ascii="黑体" w:eastAsia="黑体" w:hAnsi="黑体"/>
        </w:rPr>
      </w:pPr>
      <w:r w:rsidRPr="008F0286">
        <w:rPr>
          <w:rFonts w:ascii="黑体" w:eastAsia="黑体" w:hAnsi="黑体" w:hint="eastAsia"/>
        </w:rPr>
        <w:t xml:space="preserve">生防菌 </w:t>
      </w:r>
      <w:r w:rsidR="008F0286" w:rsidRPr="008F0286">
        <w:rPr>
          <w:rFonts w:ascii="黑体" w:eastAsia="黑体" w:hAnsi="黑体" w:hint="eastAsia"/>
        </w:rPr>
        <w:t xml:space="preserve"> </w:t>
      </w:r>
      <w:r w:rsidRPr="008F0286">
        <w:rPr>
          <w:rFonts w:ascii="黑体" w:eastAsia="黑体" w:hAnsi="黑体" w:hint="eastAsia"/>
        </w:rPr>
        <w:t>biocontrol bacteria</w:t>
      </w:r>
    </w:p>
    <w:p w:rsidR="00057085" w:rsidRDefault="00AD2E4B">
      <w:pPr>
        <w:pStyle w:val="affffe"/>
        <w:ind w:firstLine="420"/>
        <w:rPr>
          <w:color w:val="000000" w:themeColor="text1"/>
        </w:rPr>
      </w:pPr>
      <w:r>
        <w:rPr>
          <w:rFonts w:hint="eastAsia"/>
          <w:color w:val="000000" w:themeColor="text1"/>
        </w:rPr>
        <w:t>能产生多种次生物质,对于植物病害的防治具有显著作用的有益微生物。</w:t>
      </w:r>
    </w:p>
    <w:p w:rsidR="00057085" w:rsidRDefault="00AD2E4B" w:rsidP="008F0286">
      <w:pPr>
        <w:pStyle w:val="affc"/>
        <w:spacing w:before="240" w:after="240"/>
      </w:pPr>
      <w:r>
        <w:rPr>
          <w:rFonts w:hint="eastAsia"/>
        </w:rPr>
        <w:t>防治技术</w:t>
      </w:r>
    </w:p>
    <w:p w:rsidR="00057085" w:rsidRDefault="00AD2E4B" w:rsidP="008F0286">
      <w:pPr>
        <w:pStyle w:val="affd"/>
        <w:spacing w:before="120" w:after="120"/>
      </w:pPr>
      <w:r>
        <w:t>选栽抗青枯病</w:t>
      </w:r>
      <w:r>
        <w:rPr>
          <w:rFonts w:hint="eastAsia"/>
        </w:rPr>
        <w:t>桑树品种</w:t>
      </w:r>
    </w:p>
    <w:p w:rsidR="00057085" w:rsidRDefault="00AD2E4B" w:rsidP="008F0286">
      <w:pPr>
        <w:pStyle w:val="affffe"/>
        <w:ind w:firstLine="420"/>
      </w:pPr>
      <w:r>
        <w:rPr>
          <w:rFonts w:hint="eastAsia"/>
        </w:rPr>
        <w:t>选栽抗青枯病能力强、生长势旺、产量高、叶质好、蛋白质含量高、耐剪伐，适合广西气候条件的杂交桑品种。如：抗青10、抗283×抗青10、粤桑120等。</w:t>
      </w:r>
    </w:p>
    <w:p w:rsidR="00057085" w:rsidRDefault="00AD2E4B" w:rsidP="008F0286">
      <w:pPr>
        <w:pStyle w:val="affd"/>
        <w:spacing w:before="120" w:after="120"/>
      </w:pPr>
      <w:r>
        <w:rPr>
          <w:rFonts w:hint="eastAsia"/>
        </w:rPr>
        <w:t>选择健康苗木</w:t>
      </w:r>
    </w:p>
    <w:p w:rsidR="00057085" w:rsidRDefault="00AD2E4B" w:rsidP="008F0286">
      <w:pPr>
        <w:pStyle w:val="affffe"/>
        <w:ind w:firstLine="420"/>
      </w:pPr>
      <w:r>
        <w:rPr>
          <w:rFonts w:hint="eastAsia"/>
        </w:rPr>
        <w:t>选择无病虫害、根系发达，新鲜、粗壮、芽饱满的苗木，苗木质量应符合GB 19173的规定。</w:t>
      </w:r>
    </w:p>
    <w:p w:rsidR="00057085" w:rsidRPr="00FE6C86" w:rsidRDefault="00AD2E4B" w:rsidP="008F0286">
      <w:pPr>
        <w:pStyle w:val="affd"/>
        <w:spacing w:before="120" w:after="120"/>
      </w:pPr>
      <w:r w:rsidRPr="00FE6C86">
        <w:rPr>
          <w:rFonts w:hint="eastAsia"/>
        </w:rPr>
        <w:t>科学种植</w:t>
      </w:r>
    </w:p>
    <w:p w:rsidR="00057085" w:rsidRPr="00FE6C86" w:rsidRDefault="00AD2E4B" w:rsidP="008F0286">
      <w:pPr>
        <w:pStyle w:val="affe"/>
        <w:spacing w:before="120" w:after="120"/>
        <w:rPr>
          <w:rFonts w:eastAsia="宋体"/>
        </w:rPr>
      </w:pPr>
      <w:r w:rsidRPr="00FE6C86">
        <w:rPr>
          <w:rFonts w:hint="eastAsia"/>
        </w:rPr>
        <w:t>品种搭配</w:t>
      </w:r>
    </w:p>
    <w:p w:rsidR="00057085" w:rsidRDefault="00AD2E4B" w:rsidP="008F0286">
      <w:pPr>
        <w:pStyle w:val="affffe"/>
        <w:ind w:firstLine="420"/>
      </w:pPr>
      <w:r>
        <w:rPr>
          <w:rFonts w:hint="eastAsia"/>
        </w:rPr>
        <w:t>选择不同抗病品种合理搭配，避免长期种植单一品种。</w:t>
      </w:r>
    </w:p>
    <w:p w:rsidR="00057085" w:rsidRDefault="00AD2E4B" w:rsidP="008F0286">
      <w:pPr>
        <w:pStyle w:val="affe"/>
        <w:spacing w:before="120" w:after="120"/>
        <w:rPr>
          <w:rFonts w:eastAsia="宋体"/>
        </w:rPr>
      </w:pPr>
      <w:r>
        <w:rPr>
          <w:rFonts w:hint="eastAsia"/>
        </w:rPr>
        <w:t>轮作</w:t>
      </w:r>
    </w:p>
    <w:p w:rsidR="00057085" w:rsidRDefault="00AD2E4B" w:rsidP="008F0286">
      <w:pPr>
        <w:pStyle w:val="affffe"/>
        <w:ind w:firstLine="420"/>
      </w:pPr>
      <w:r>
        <w:rPr>
          <w:rFonts w:hint="eastAsia"/>
        </w:rPr>
        <w:t>发病重的桑园，病株率高于50%，必须将桑树全部挖除集中烧毁。宜采用水旱轮作，种植禾本科作物2年～</w:t>
      </w:r>
      <w:r w:rsidR="004A5887">
        <w:rPr>
          <w:rFonts w:hint="eastAsia"/>
        </w:rPr>
        <w:t>3</w:t>
      </w:r>
      <w:r>
        <w:rPr>
          <w:rFonts w:hint="eastAsia"/>
        </w:rPr>
        <w:t>年后再种植桑园。</w:t>
      </w:r>
    </w:p>
    <w:p w:rsidR="00057085" w:rsidRDefault="00AD2E4B" w:rsidP="004A5887">
      <w:pPr>
        <w:pStyle w:val="affd"/>
        <w:spacing w:before="120" w:after="120"/>
        <w:rPr>
          <w:rFonts w:ascii="宋体" w:eastAsia="宋体"/>
        </w:rPr>
      </w:pPr>
      <w:bookmarkStart w:id="42" w:name="_GoBack"/>
      <w:bookmarkEnd w:id="42"/>
      <w:r>
        <w:rPr>
          <w:rFonts w:hint="eastAsia"/>
        </w:rPr>
        <w:t>加强田间管护</w:t>
      </w:r>
    </w:p>
    <w:p w:rsidR="00057085" w:rsidRDefault="00AD2E4B" w:rsidP="004A5887">
      <w:pPr>
        <w:pStyle w:val="affe"/>
        <w:spacing w:before="120" w:after="120"/>
      </w:pPr>
      <w:r>
        <w:rPr>
          <w:rFonts w:hint="eastAsia"/>
        </w:rPr>
        <w:t>及时排水</w:t>
      </w:r>
    </w:p>
    <w:p w:rsidR="00057085" w:rsidRDefault="00AD2E4B" w:rsidP="004A5887">
      <w:pPr>
        <w:pStyle w:val="affffe"/>
        <w:ind w:firstLine="420"/>
        <w:rPr>
          <w:rFonts w:hint="eastAsia"/>
        </w:rPr>
      </w:pPr>
      <w:r>
        <w:rPr>
          <w:rFonts w:hint="eastAsia"/>
        </w:rPr>
        <w:t>桑园有积水，要设法排除积水；地下水位高的桑园应设法开通四周排水沟，降低地下水位。</w:t>
      </w:r>
    </w:p>
    <w:p w:rsidR="004A5887" w:rsidRDefault="004A5887" w:rsidP="004A5887">
      <w:pPr>
        <w:pStyle w:val="affffe"/>
        <w:ind w:firstLine="420"/>
      </w:pPr>
    </w:p>
    <w:p w:rsidR="00057085" w:rsidRDefault="00AD2E4B" w:rsidP="004A5887">
      <w:pPr>
        <w:pStyle w:val="affe"/>
        <w:spacing w:before="120" w:after="120"/>
      </w:pPr>
      <w:r>
        <w:rPr>
          <w:rFonts w:hint="eastAsia"/>
        </w:rPr>
        <w:lastRenderedPageBreak/>
        <w:t>清除杂草</w:t>
      </w:r>
    </w:p>
    <w:p w:rsidR="00057085" w:rsidRDefault="00AD2E4B" w:rsidP="004A5887">
      <w:pPr>
        <w:pStyle w:val="affffe"/>
        <w:ind w:firstLine="420"/>
      </w:pPr>
      <w:r>
        <w:rPr>
          <w:rFonts w:hint="eastAsia"/>
        </w:rPr>
        <w:t>及时清除田间杂草，尤其注意及时清除青葙、凹头苋等青枯病菌寄主杂草。</w:t>
      </w:r>
    </w:p>
    <w:p w:rsidR="00057085" w:rsidRDefault="00AD2E4B" w:rsidP="004A5887">
      <w:pPr>
        <w:pStyle w:val="affe"/>
        <w:spacing w:before="120" w:after="120"/>
      </w:pPr>
      <w:r>
        <w:rPr>
          <w:rFonts w:hint="eastAsia"/>
        </w:rPr>
        <w:t>病株管理</w:t>
      </w:r>
    </w:p>
    <w:p w:rsidR="00057085" w:rsidRDefault="00AD2E4B" w:rsidP="004A5887">
      <w:pPr>
        <w:pStyle w:val="affffe"/>
        <w:ind w:firstLine="420"/>
      </w:pPr>
      <w:r>
        <w:rPr>
          <w:rFonts w:hint="eastAsia"/>
        </w:rPr>
        <w:t>发现病株应及时采取集中销毁的方式将其清除。清除病株后留下的穴，对病穴及周围土壤用0.4%甲醛溶液或用含1%有效氯的漂白粉溶液淋施，淋透后压实，并用塘泥浆或尼龙薄膜覆盖土面。</w:t>
      </w:r>
    </w:p>
    <w:p w:rsidR="00057085" w:rsidRDefault="00AD2E4B" w:rsidP="004A5887">
      <w:pPr>
        <w:pStyle w:val="affd"/>
        <w:spacing w:before="120" w:after="120"/>
      </w:pPr>
      <w:r>
        <w:rPr>
          <w:rFonts w:hint="eastAsia"/>
        </w:rPr>
        <w:t>合理施肥</w:t>
      </w:r>
    </w:p>
    <w:p w:rsidR="00057085" w:rsidRDefault="00AD2E4B" w:rsidP="004A5887">
      <w:pPr>
        <w:pStyle w:val="affffe"/>
        <w:ind w:firstLine="420"/>
      </w:pPr>
      <w:r>
        <w:rPr>
          <w:rFonts w:hint="eastAsia"/>
        </w:rPr>
        <w:t>在桑树的施肥管理工作中，坚持有机肥与无机肥结合的原则，重施有机肥，以充分堆沤发酵腐熟的桐麸为主，氮、磷、钾配合施用，避免过度施用氮肥，以无机肥为辅。</w:t>
      </w:r>
    </w:p>
    <w:p w:rsidR="00057085" w:rsidRDefault="00AD2E4B" w:rsidP="004A5887">
      <w:pPr>
        <w:pStyle w:val="affd"/>
        <w:spacing w:before="120" w:after="120"/>
        <w:rPr>
          <w:rFonts w:ascii="宋体" w:hAnsi="宋体"/>
          <w:szCs w:val="21"/>
        </w:rPr>
      </w:pPr>
      <w:r>
        <w:rPr>
          <w:rFonts w:ascii="宋体" w:hAnsi="宋体" w:hint="eastAsia"/>
          <w:szCs w:val="21"/>
        </w:rPr>
        <w:t>病株防治</w:t>
      </w:r>
    </w:p>
    <w:p w:rsidR="00057085" w:rsidRDefault="00AD2E4B" w:rsidP="004A5887">
      <w:pPr>
        <w:pStyle w:val="affe"/>
        <w:spacing w:before="120" w:after="120"/>
      </w:pPr>
      <w:r>
        <w:rPr>
          <w:rFonts w:hint="eastAsia"/>
        </w:rPr>
        <w:t>生物防治</w:t>
      </w:r>
    </w:p>
    <w:p w:rsidR="00057085" w:rsidRDefault="00AD2E4B" w:rsidP="004A5887">
      <w:pPr>
        <w:pStyle w:val="affffe"/>
        <w:ind w:firstLine="420"/>
      </w:pPr>
      <w:r>
        <w:rPr>
          <w:rFonts w:hint="eastAsia"/>
        </w:rPr>
        <w:t>在病穴及周围土壤用10</w:t>
      </w:r>
      <w:r>
        <w:rPr>
          <w:rFonts w:hint="eastAsia"/>
          <w:vertAlign w:val="superscript"/>
        </w:rPr>
        <w:t xml:space="preserve">6 </w:t>
      </w:r>
      <w:r>
        <w:t>CFU</w:t>
      </w:r>
      <w:r>
        <w:rPr>
          <w:rFonts w:hint="eastAsia"/>
        </w:rPr>
        <w:t>（</w:t>
      </w:r>
      <w:r>
        <w:t>colony-forming</w:t>
      </w:r>
      <w:r>
        <w:t> </w:t>
      </w:r>
      <w:r>
        <w:t>unit</w:t>
      </w:r>
      <w:r>
        <w:rPr>
          <w:rFonts w:hint="eastAsia"/>
        </w:rPr>
        <w:t>）</w:t>
      </w:r>
      <w:r w:rsidR="004A5887">
        <w:rPr>
          <w:rFonts w:hint="eastAsia"/>
        </w:rPr>
        <w:t>/mL～</w:t>
      </w:r>
      <w:r>
        <w:rPr>
          <w:rFonts w:hint="eastAsia"/>
        </w:rPr>
        <w:t>10</w:t>
      </w:r>
      <w:r>
        <w:rPr>
          <w:rFonts w:hint="eastAsia"/>
          <w:vertAlign w:val="superscript"/>
        </w:rPr>
        <w:t>12</w:t>
      </w:r>
      <w:r>
        <w:t>CFU</w:t>
      </w:r>
      <w:r>
        <w:rPr>
          <w:rFonts w:hint="eastAsia"/>
        </w:rPr>
        <w:t>（</w:t>
      </w:r>
      <w:r>
        <w:t>colony-forming</w:t>
      </w:r>
      <w:r>
        <w:t> </w:t>
      </w:r>
      <w:r>
        <w:t>unit</w:t>
      </w:r>
      <w:r>
        <w:rPr>
          <w:rFonts w:hint="eastAsia"/>
        </w:rPr>
        <w:t>）/mL 铜绿假单胞菌、荧光假单胞菌、多粘类芽孢杆菌菌液等生防菌进行灌注病穴并覆土盖膜。</w:t>
      </w:r>
    </w:p>
    <w:p w:rsidR="00057085" w:rsidRDefault="00AD2E4B" w:rsidP="004A5887">
      <w:pPr>
        <w:pStyle w:val="affe"/>
        <w:spacing w:before="120" w:after="120"/>
      </w:pPr>
      <w:r>
        <w:rPr>
          <w:rFonts w:hint="eastAsia"/>
        </w:rPr>
        <w:t>化学防治</w:t>
      </w:r>
    </w:p>
    <w:p w:rsidR="00057085" w:rsidRDefault="00AD2E4B" w:rsidP="004A5887">
      <w:pPr>
        <w:pStyle w:val="afff"/>
        <w:spacing w:before="120" w:after="120"/>
      </w:pPr>
      <w:r>
        <w:rPr>
          <w:rFonts w:hint="eastAsia"/>
        </w:rPr>
        <w:t>防治原则</w:t>
      </w:r>
    </w:p>
    <w:p w:rsidR="00057085" w:rsidRDefault="00AD2E4B" w:rsidP="004A5887">
      <w:pPr>
        <w:pStyle w:val="affffe"/>
        <w:ind w:firstLine="420"/>
      </w:pPr>
      <w:r>
        <w:rPr>
          <w:rFonts w:hint="eastAsia"/>
        </w:rPr>
        <w:t>预防为主。田间出现中心病株，暴雨骤晴；或天气预报近期(5</w:t>
      </w:r>
      <w:r w:rsidR="004A5887">
        <w:rPr>
          <w:rFonts w:hint="eastAsia"/>
          <w:vertAlign w:val="superscript"/>
        </w:rPr>
        <w:t xml:space="preserve"> </w:t>
      </w:r>
      <w:r>
        <w:rPr>
          <w:rFonts w:hint="eastAsia"/>
        </w:rPr>
        <w:t>d)内平均气温在25</w:t>
      </w:r>
      <w:r>
        <w:rPr>
          <w:rFonts w:hint="eastAsia"/>
          <w:vertAlign w:val="superscript"/>
        </w:rPr>
        <w:t xml:space="preserve"> </w:t>
      </w:r>
      <w:r>
        <w:rPr>
          <w:rFonts w:hint="eastAsia"/>
        </w:rPr>
        <w:t xml:space="preserve">℃以上、且将有连续阴万或中到大雨天气；田间病株率达3%及以上时要及时进行药剂防治。农药使用应符合GB/T 8321 </w:t>
      </w:r>
      <w:r w:rsidR="004A5887">
        <w:rPr>
          <w:rFonts w:hint="eastAsia"/>
        </w:rPr>
        <w:t>（所有部分）的</w:t>
      </w:r>
      <w:r>
        <w:rPr>
          <w:rFonts w:hint="eastAsia"/>
        </w:rPr>
        <w:t>规定。</w:t>
      </w:r>
    </w:p>
    <w:p w:rsidR="00057085" w:rsidRDefault="00AD2E4B" w:rsidP="004A5887">
      <w:pPr>
        <w:pStyle w:val="afff"/>
        <w:spacing w:before="120" w:after="120"/>
        <w:rPr>
          <w:rFonts w:ascii="宋体" w:hAnsi="宋体"/>
          <w:szCs w:val="21"/>
        </w:rPr>
      </w:pPr>
      <w:r>
        <w:rPr>
          <w:rFonts w:ascii="宋体" w:hAnsi="宋体" w:hint="eastAsia"/>
          <w:szCs w:val="21"/>
        </w:rPr>
        <w:t>药剂与方法</w:t>
      </w:r>
    </w:p>
    <w:p w:rsidR="00057085" w:rsidRDefault="00AD2E4B" w:rsidP="004A5887">
      <w:pPr>
        <w:pStyle w:val="affffe"/>
        <w:ind w:firstLine="420"/>
      </w:pPr>
      <w:r>
        <w:rPr>
          <w:rFonts w:hint="eastAsia"/>
        </w:rPr>
        <w:t>在病穴及周围土壤用1</w:t>
      </w:r>
      <w:r w:rsidR="004A5887">
        <w:rPr>
          <w:rFonts w:hint="eastAsia"/>
        </w:rPr>
        <w:t>︰100</w:t>
      </w:r>
      <w:r>
        <w:rPr>
          <w:rFonts w:hint="eastAsia"/>
        </w:rPr>
        <w:t>福尔马林溶液进行消毒或含</w:t>
      </w:r>
      <w:r w:rsidR="004A5887">
        <w:rPr>
          <w:rFonts w:hint="eastAsia"/>
        </w:rPr>
        <w:t>1.0%</w:t>
      </w:r>
      <w:r>
        <w:rPr>
          <w:rFonts w:hint="eastAsia"/>
        </w:rPr>
        <w:t>有效氯的漂白粉液</w:t>
      </w:r>
      <w:r w:rsidR="004A5887">
        <w:rPr>
          <w:rFonts w:hint="eastAsia"/>
        </w:rPr>
        <w:t>7</w:t>
      </w:r>
      <w:r w:rsidR="004A5887">
        <w:rPr>
          <w:rFonts w:hint="eastAsia"/>
          <w:vertAlign w:val="superscript"/>
        </w:rPr>
        <w:t xml:space="preserve"> </w:t>
      </w:r>
      <w:r>
        <w:rPr>
          <w:rFonts w:hint="eastAsia"/>
        </w:rPr>
        <w:t>kg～</w:t>
      </w:r>
      <w:r w:rsidR="004A5887">
        <w:rPr>
          <w:rFonts w:hint="eastAsia"/>
        </w:rPr>
        <w:t>7.5</w:t>
      </w:r>
      <w:r w:rsidR="004A5887">
        <w:rPr>
          <w:rFonts w:hint="eastAsia"/>
          <w:vertAlign w:val="superscript"/>
        </w:rPr>
        <w:t xml:space="preserve"> </w:t>
      </w:r>
      <w:r>
        <w:rPr>
          <w:rFonts w:hint="eastAsia"/>
        </w:rPr>
        <w:t>kg灌注病穴并覆土盖膜。对病株周围的健康植株用铜氨合剂合剂（碳铵</w:t>
      </w:r>
      <w:r w:rsidR="004A5887">
        <w:rPr>
          <w:rFonts w:hint="eastAsia"/>
        </w:rPr>
        <w:t>3</w:t>
      </w:r>
      <w:r w:rsidR="004A5887">
        <w:rPr>
          <w:rFonts w:hint="eastAsia"/>
          <w:vertAlign w:val="superscript"/>
        </w:rPr>
        <w:t xml:space="preserve"> </w:t>
      </w:r>
      <w:r>
        <w:rPr>
          <w:rFonts w:hint="eastAsia"/>
        </w:rPr>
        <w:t>kg＋硫酸铜</w:t>
      </w:r>
      <w:r w:rsidR="004A5887">
        <w:rPr>
          <w:rFonts w:hint="eastAsia"/>
        </w:rPr>
        <w:t>0.5</w:t>
      </w:r>
      <w:r w:rsidR="004A5887">
        <w:rPr>
          <w:rFonts w:hint="eastAsia"/>
          <w:vertAlign w:val="superscript"/>
        </w:rPr>
        <w:t xml:space="preserve"> </w:t>
      </w:r>
      <w:r>
        <w:rPr>
          <w:rFonts w:hint="eastAsia"/>
        </w:rPr>
        <w:t>kg混合，密闭24</w:t>
      </w:r>
      <w:r>
        <w:rPr>
          <w:rFonts w:hint="eastAsia"/>
          <w:vertAlign w:val="superscript"/>
        </w:rPr>
        <w:t xml:space="preserve"> </w:t>
      </w:r>
      <w:r>
        <w:rPr>
          <w:rFonts w:hint="eastAsia"/>
        </w:rPr>
        <w:t>h,每</w:t>
      </w:r>
      <w:r w:rsidR="004A5887">
        <w:rPr>
          <w:rFonts w:hint="eastAsia"/>
        </w:rPr>
        <w:t>千克</w:t>
      </w:r>
      <w:r>
        <w:rPr>
          <w:rFonts w:hint="eastAsia"/>
        </w:rPr>
        <w:t>兑水200</w:t>
      </w:r>
      <w:r>
        <w:rPr>
          <w:rFonts w:hint="eastAsia"/>
          <w:vertAlign w:val="superscript"/>
        </w:rPr>
        <w:t xml:space="preserve"> </w:t>
      </w:r>
      <w:r>
        <w:rPr>
          <w:rFonts w:hint="eastAsia"/>
        </w:rPr>
        <w:t>kg）灌根，隔</w:t>
      </w:r>
      <w:r w:rsidR="004A5887">
        <w:rPr>
          <w:rFonts w:hint="eastAsia"/>
        </w:rPr>
        <w:t>7</w:t>
      </w:r>
      <w:r w:rsidR="004A5887">
        <w:rPr>
          <w:rFonts w:hint="eastAsia"/>
          <w:vertAlign w:val="superscript"/>
        </w:rPr>
        <w:t xml:space="preserve"> </w:t>
      </w:r>
      <w:r w:rsidR="00685487">
        <w:rPr>
          <w:rFonts w:hint="eastAsia"/>
        </w:rPr>
        <w:t>d 1</w:t>
      </w:r>
      <w:r w:rsidR="00685487">
        <w:rPr>
          <w:rFonts w:hint="eastAsia"/>
          <w:vertAlign w:val="superscript"/>
        </w:rPr>
        <w:t xml:space="preserve"> </w:t>
      </w:r>
      <w:r>
        <w:rPr>
          <w:rFonts w:hint="eastAsia"/>
        </w:rPr>
        <w:t>次，连续3次。</w:t>
      </w:r>
    </w:p>
    <w:p w:rsidR="00057085" w:rsidRDefault="00AD2E4B" w:rsidP="00685487">
      <w:pPr>
        <w:pStyle w:val="affc"/>
        <w:spacing w:before="240" w:after="240"/>
        <w:rPr>
          <w:rFonts w:ascii="宋体" w:hAnsi="宋体"/>
          <w:szCs w:val="21"/>
        </w:rPr>
      </w:pPr>
      <w:r>
        <w:rPr>
          <w:rFonts w:hint="eastAsia"/>
        </w:rPr>
        <w:t>病情调查</w:t>
      </w:r>
    </w:p>
    <w:p w:rsidR="00057085" w:rsidRPr="00685487" w:rsidRDefault="00AD2E4B" w:rsidP="00685487">
      <w:pPr>
        <w:pStyle w:val="affffffff7"/>
      </w:pPr>
      <w:r>
        <w:rPr>
          <w:rFonts w:hint="eastAsia"/>
        </w:rPr>
        <w:t>桑苗移栽大田定植7</w:t>
      </w:r>
      <w:r>
        <w:rPr>
          <w:rFonts w:hint="eastAsia"/>
          <w:vertAlign w:val="superscript"/>
        </w:rPr>
        <w:t xml:space="preserve"> </w:t>
      </w:r>
      <w:r w:rsidR="00685487">
        <w:rPr>
          <w:rFonts w:hint="eastAsia"/>
        </w:rPr>
        <w:t>d～</w:t>
      </w:r>
      <w:r>
        <w:rPr>
          <w:rFonts w:hint="eastAsia"/>
        </w:rPr>
        <w:t>10</w:t>
      </w:r>
      <w:r>
        <w:rPr>
          <w:rFonts w:hint="eastAsia"/>
          <w:vertAlign w:val="superscript"/>
        </w:rPr>
        <w:t xml:space="preserve"> </w:t>
      </w:r>
      <w:r>
        <w:rPr>
          <w:rFonts w:hint="eastAsia"/>
        </w:rPr>
        <w:t>d</w:t>
      </w:r>
      <w:r>
        <w:rPr>
          <w:rFonts w:hint="eastAsia"/>
          <w:vertAlign w:val="superscript"/>
        </w:rPr>
        <w:t xml:space="preserve"> </w:t>
      </w:r>
      <w:r>
        <w:rPr>
          <w:rFonts w:hint="eastAsia"/>
        </w:rPr>
        <w:t>后开始调查，间隔周期为7</w:t>
      </w:r>
      <w:r>
        <w:rPr>
          <w:rFonts w:hint="eastAsia"/>
          <w:vertAlign w:val="superscript"/>
        </w:rPr>
        <w:t xml:space="preserve"> </w:t>
      </w:r>
      <w:r w:rsidR="00685487">
        <w:rPr>
          <w:rFonts w:hint="eastAsia"/>
        </w:rPr>
        <w:t>d～</w:t>
      </w:r>
      <w:r>
        <w:rPr>
          <w:rFonts w:hint="eastAsia"/>
        </w:rPr>
        <w:t>10</w:t>
      </w:r>
      <w:r>
        <w:rPr>
          <w:rFonts w:hint="eastAsia"/>
          <w:vertAlign w:val="superscript"/>
        </w:rPr>
        <w:t xml:space="preserve"> </w:t>
      </w:r>
      <w:r>
        <w:rPr>
          <w:rFonts w:hint="eastAsia"/>
        </w:rPr>
        <w:t>d,在夏季雨后放晴的1</w:t>
      </w:r>
      <w:r>
        <w:rPr>
          <w:rFonts w:hint="eastAsia"/>
          <w:vertAlign w:val="superscript"/>
        </w:rPr>
        <w:t xml:space="preserve"> </w:t>
      </w:r>
      <w:r w:rsidR="00685487">
        <w:rPr>
          <w:rFonts w:hint="eastAsia"/>
        </w:rPr>
        <w:t>d～</w:t>
      </w:r>
      <w:r>
        <w:rPr>
          <w:rFonts w:hint="eastAsia"/>
        </w:rPr>
        <w:t>5</w:t>
      </w:r>
      <w:r>
        <w:rPr>
          <w:rFonts w:hint="eastAsia"/>
          <w:vertAlign w:val="superscript"/>
        </w:rPr>
        <w:t xml:space="preserve"> </w:t>
      </w:r>
      <w:r>
        <w:rPr>
          <w:rFonts w:hint="eastAsia"/>
        </w:rPr>
        <w:t>d</w:t>
      </w:r>
      <w:r>
        <w:rPr>
          <w:rFonts w:hint="eastAsia"/>
          <w:vertAlign w:val="superscript"/>
        </w:rPr>
        <w:t xml:space="preserve"> </w:t>
      </w:r>
      <w:r>
        <w:rPr>
          <w:rFonts w:hint="eastAsia"/>
        </w:rPr>
        <w:t>应加大调</w:t>
      </w:r>
      <w:r w:rsidRPr="00685487">
        <w:rPr>
          <w:rFonts w:hint="eastAsia"/>
          <w:color w:val="000000" w:themeColor="text1"/>
        </w:rPr>
        <w:t>查频次；对中心病株及周边植株重点挑治。</w:t>
      </w:r>
    </w:p>
    <w:p w:rsidR="00057085" w:rsidRDefault="00AD2E4B" w:rsidP="00685487">
      <w:pPr>
        <w:pStyle w:val="affffffff7"/>
      </w:pPr>
      <w:r>
        <w:rPr>
          <w:rFonts w:hint="eastAsia"/>
        </w:rPr>
        <w:t>桑树青枯病发病症状见附录A。</w:t>
      </w:r>
    </w:p>
    <w:p w:rsidR="00057085" w:rsidRDefault="00AD2E4B" w:rsidP="00685487">
      <w:pPr>
        <w:pStyle w:val="affffffff7"/>
      </w:pPr>
      <w:r>
        <w:rPr>
          <w:rFonts w:hint="eastAsia"/>
        </w:rPr>
        <w:t>桑树青枯病</w:t>
      </w:r>
      <w:r>
        <w:rPr>
          <w:rFonts w:hAnsi="宋体" w:hint="eastAsia"/>
          <w:szCs w:val="21"/>
        </w:rPr>
        <w:t>诊断方法</w:t>
      </w:r>
      <w:r>
        <w:rPr>
          <w:rFonts w:hint="eastAsia"/>
        </w:rPr>
        <w:t>见附录B。</w:t>
      </w:r>
    </w:p>
    <w:p w:rsidR="00057085" w:rsidRDefault="00AD2E4B" w:rsidP="00685487">
      <w:pPr>
        <w:pStyle w:val="affc"/>
        <w:spacing w:before="240" w:after="240"/>
      </w:pPr>
      <w:r>
        <w:rPr>
          <w:rFonts w:hint="eastAsia"/>
        </w:rPr>
        <w:t>档案管理</w:t>
      </w:r>
    </w:p>
    <w:p w:rsidR="00057085" w:rsidRDefault="00AD2E4B" w:rsidP="00685487">
      <w:pPr>
        <w:pStyle w:val="affffe"/>
        <w:ind w:firstLine="420"/>
        <w:rPr>
          <w:rFonts w:hint="eastAsia"/>
        </w:rPr>
      </w:pPr>
      <w:r>
        <w:rPr>
          <w:rFonts w:hint="eastAsia"/>
        </w:rPr>
        <w:t>对桑树青枯病的发生，防治基本情况进行记录，结果记于附录C。</w:t>
      </w:r>
    </w:p>
    <w:p w:rsidR="00685487" w:rsidRDefault="00685487" w:rsidP="00685487">
      <w:pPr>
        <w:pStyle w:val="affffe"/>
        <w:ind w:firstLine="420"/>
        <w:rPr>
          <w:rFonts w:hint="eastAsia"/>
        </w:rPr>
      </w:pPr>
    </w:p>
    <w:p w:rsidR="00685487" w:rsidRDefault="00685487" w:rsidP="00685487">
      <w:pPr>
        <w:pStyle w:val="affffe"/>
        <w:ind w:firstLine="420"/>
        <w:rPr>
          <w:rFonts w:hint="eastAsia"/>
        </w:rPr>
      </w:pPr>
    </w:p>
    <w:p w:rsidR="00685487" w:rsidRDefault="00685487" w:rsidP="00685487">
      <w:pPr>
        <w:pStyle w:val="affffe"/>
        <w:ind w:firstLine="420"/>
        <w:rPr>
          <w:rFonts w:hint="eastAsia"/>
        </w:rPr>
      </w:pPr>
    </w:p>
    <w:p w:rsidR="00685487" w:rsidRDefault="00685487" w:rsidP="00685487">
      <w:pPr>
        <w:pStyle w:val="affffe"/>
        <w:ind w:firstLine="420"/>
        <w:rPr>
          <w:rFonts w:hint="eastAsia"/>
        </w:rPr>
      </w:pPr>
    </w:p>
    <w:p w:rsidR="00685487" w:rsidRDefault="00685487" w:rsidP="00685487">
      <w:pPr>
        <w:pStyle w:val="affffe"/>
        <w:ind w:firstLine="420"/>
        <w:rPr>
          <w:rFonts w:hint="eastAsia"/>
        </w:rPr>
      </w:pPr>
    </w:p>
    <w:p w:rsidR="00685487" w:rsidRDefault="00685487" w:rsidP="00685487">
      <w:pPr>
        <w:pStyle w:val="affffe"/>
        <w:ind w:firstLine="420"/>
        <w:rPr>
          <w:rFonts w:hint="eastAsia"/>
        </w:rPr>
      </w:pPr>
    </w:p>
    <w:p w:rsidR="00685487" w:rsidRDefault="00685487" w:rsidP="00685487">
      <w:pPr>
        <w:pStyle w:val="affffe"/>
        <w:ind w:firstLine="420"/>
        <w:rPr>
          <w:rFonts w:hint="eastAsia"/>
        </w:rPr>
      </w:pPr>
    </w:p>
    <w:p w:rsidR="00685487" w:rsidRDefault="00685487" w:rsidP="00685487">
      <w:pPr>
        <w:pStyle w:val="affffe"/>
        <w:ind w:firstLine="420"/>
        <w:rPr>
          <w:rFonts w:hint="eastAsia"/>
        </w:rPr>
      </w:pPr>
    </w:p>
    <w:p w:rsidR="00685487" w:rsidRDefault="00685487" w:rsidP="00685487">
      <w:pPr>
        <w:pStyle w:val="affffe"/>
        <w:ind w:firstLine="420"/>
        <w:rPr>
          <w:rFonts w:hint="eastAsia"/>
        </w:rPr>
      </w:pPr>
    </w:p>
    <w:p w:rsidR="00685487" w:rsidRDefault="00685487" w:rsidP="00685487">
      <w:pPr>
        <w:pStyle w:val="affffe"/>
        <w:ind w:firstLine="420"/>
        <w:rPr>
          <w:rFonts w:hint="eastAsia"/>
        </w:rPr>
      </w:pPr>
    </w:p>
    <w:p w:rsidR="00685487" w:rsidRDefault="00685487" w:rsidP="00685487">
      <w:pPr>
        <w:pStyle w:val="affffe"/>
        <w:ind w:firstLine="420"/>
      </w:pPr>
    </w:p>
    <w:p w:rsidR="00057085" w:rsidRDefault="00057085">
      <w:pPr>
        <w:pStyle w:val="affffe"/>
        <w:ind w:firstLine="420"/>
        <w:rPr>
          <w:color w:val="000000" w:themeColor="text1"/>
        </w:rPr>
      </w:pPr>
    </w:p>
    <w:bookmarkEnd w:id="20"/>
    <w:p w:rsidR="00057085" w:rsidRDefault="00057085">
      <w:pPr>
        <w:pStyle w:val="affffe"/>
        <w:ind w:firstLineChars="0" w:firstLine="0"/>
        <w:jc w:val="center"/>
        <w:rPr>
          <w:color w:val="000000" w:themeColor="text1"/>
        </w:rPr>
      </w:pPr>
    </w:p>
    <w:p w:rsidR="00057085" w:rsidRDefault="00057085" w:rsidP="00894221">
      <w:pPr>
        <w:pStyle w:val="aff3"/>
        <w:spacing w:before="0" w:afterLines="0"/>
      </w:pPr>
    </w:p>
    <w:p w:rsidR="00057085" w:rsidRDefault="00AD2E4B" w:rsidP="00894221">
      <w:pPr>
        <w:pStyle w:val="aff3"/>
        <w:numPr>
          <w:ilvl w:val="0"/>
          <w:numId w:val="0"/>
        </w:numPr>
        <w:spacing w:before="0" w:afterLines="0"/>
      </w:pPr>
      <w:r>
        <w:rPr>
          <w:rFonts w:hint="eastAsia"/>
        </w:rPr>
        <w:t>（资料性)</w:t>
      </w:r>
    </w:p>
    <w:p w:rsidR="00057085" w:rsidRDefault="00AD2E4B" w:rsidP="00894221">
      <w:pPr>
        <w:pStyle w:val="aff3"/>
        <w:numPr>
          <w:ilvl w:val="0"/>
          <w:numId w:val="0"/>
        </w:numPr>
        <w:spacing w:before="0" w:afterLines="0"/>
      </w:pPr>
      <w:r>
        <w:rPr>
          <w:rFonts w:hint="eastAsia"/>
        </w:rPr>
        <w:t>桑青枯病相关资料</w:t>
      </w:r>
    </w:p>
    <w:p w:rsidR="00057085" w:rsidRDefault="00AD2E4B" w:rsidP="00894221">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A.1 </w:t>
      </w:r>
      <w:r w:rsidR="00894221">
        <w:rPr>
          <w:rFonts w:ascii="黑体" w:eastAsia="黑体" w:hint="eastAsia"/>
          <w:color w:val="000000" w:themeColor="text1"/>
        </w:rPr>
        <w:t xml:space="preserve"> </w:t>
      </w:r>
      <w:r>
        <w:rPr>
          <w:rFonts w:ascii="黑体" w:eastAsia="黑体" w:hint="eastAsia"/>
          <w:color w:val="000000" w:themeColor="text1"/>
        </w:rPr>
        <w:t>桑青枯病病症</w:t>
      </w:r>
    </w:p>
    <w:p w:rsidR="00057085" w:rsidRDefault="00AD2E4B" w:rsidP="00894221">
      <w:pPr>
        <w:pStyle w:val="affffe"/>
        <w:ind w:firstLine="420"/>
      </w:pPr>
      <w:r>
        <w:rPr>
          <w:rFonts w:hint="eastAsia"/>
        </w:rPr>
        <w:t>桑树青枯病初期症状，仅表现为上部或中部叶片的叶尖、叶缘处先失水，初期萎蔫尚可恢复，条件合适时，2</w:t>
      </w:r>
      <w:r w:rsidR="00894221">
        <w:rPr>
          <w:rFonts w:hint="eastAsia"/>
          <w:vertAlign w:val="superscript"/>
        </w:rPr>
        <w:t xml:space="preserve"> </w:t>
      </w:r>
      <w:r w:rsidR="00894221">
        <w:rPr>
          <w:rFonts w:hint="eastAsia"/>
        </w:rPr>
        <w:t>d～</w:t>
      </w:r>
      <w:r>
        <w:rPr>
          <w:rFonts w:hint="eastAsia"/>
        </w:rPr>
        <w:t>3</w:t>
      </w:r>
      <w:r w:rsidR="00894221">
        <w:rPr>
          <w:rFonts w:hint="eastAsia"/>
          <w:vertAlign w:val="superscript"/>
        </w:rPr>
        <w:t xml:space="preserve"> </w:t>
      </w:r>
      <w:r w:rsidR="00894221">
        <w:rPr>
          <w:rFonts w:hint="eastAsia"/>
        </w:rPr>
        <w:t>d</w:t>
      </w:r>
      <w:r>
        <w:rPr>
          <w:rFonts w:hint="eastAsia"/>
        </w:rPr>
        <w:t>即可表现为全株萎蔫。有些桑株全株叶片尚保持青绿色就失水凋萎；有些桑株全株叶片尚保持青绿色就失水凋萎；有的变褐干枯。剖开根茎部皮层时，可见木质部具褐色条纹，严重时扩展到茎枝或根的木质部，木质部褐变或变黑，横剖病枝或病根，切口处可溢出污白色至黄白色菌脓。</w:t>
      </w:r>
      <w:r w:rsidR="00AC2498">
        <w:rPr>
          <w:rFonts w:hint="eastAsia"/>
        </w:rPr>
        <w:t>桑树青枯病</w:t>
      </w:r>
      <w:r w:rsidR="00D73DFA">
        <w:rPr>
          <w:rFonts w:hint="eastAsia"/>
        </w:rPr>
        <w:t>症状见图A.1。</w:t>
      </w:r>
    </w:p>
    <w:p w:rsidR="00057085" w:rsidRDefault="00AD2E4B" w:rsidP="00894221">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A.2 </w:t>
      </w:r>
      <w:r w:rsidR="00894221">
        <w:rPr>
          <w:rFonts w:ascii="黑体" w:eastAsia="黑体" w:hint="eastAsia"/>
          <w:color w:val="000000" w:themeColor="text1"/>
        </w:rPr>
        <w:t xml:space="preserve"> </w:t>
      </w:r>
      <w:r>
        <w:rPr>
          <w:rFonts w:ascii="黑体" w:eastAsia="黑体" w:hint="eastAsia"/>
          <w:color w:val="000000" w:themeColor="text1"/>
        </w:rPr>
        <w:t>发病规律</w:t>
      </w:r>
    </w:p>
    <w:p w:rsidR="00057085" w:rsidRDefault="00AD2E4B" w:rsidP="001A2AAE">
      <w:pPr>
        <w:pStyle w:val="affffe"/>
        <w:spacing w:afterLines="50"/>
        <w:ind w:firstLine="420"/>
      </w:pPr>
      <w:r>
        <w:rPr>
          <w:rFonts w:ascii="Helvetica" w:eastAsia="Helvetica" w:hAnsi="Helvetica" w:cs="Helvetica"/>
          <w:szCs w:val="21"/>
          <w:shd w:val="clear" w:color="auto" w:fill="FFFFFF"/>
        </w:rPr>
        <w:t>青枯病病菌可通过带病苗木、土壤、流水等途径传播，具有发病急、蔓延迅速、危害严重</w:t>
      </w:r>
      <w:r>
        <w:rPr>
          <w:rFonts w:hint="eastAsia"/>
        </w:rPr>
        <w:t>。土壤水分对其在土壤中的生存影响极大。在湿度大的冲积土中，可以生存长达2</w:t>
      </w:r>
      <w:r w:rsidR="00894221">
        <w:rPr>
          <w:rFonts w:hint="eastAsia"/>
        </w:rPr>
        <w:t>～</w:t>
      </w:r>
      <w:r>
        <w:rPr>
          <w:rFonts w:hint="eastAsia"/>
        </w:rPr>
        <w:t>3年，而在干燥的士壤中，只能生存几天。病菌通过作物根部的伤口侵染，侵入作物后进入维管束，并通过增殖堵塞输导系统，使水分不能进入茎叶而引起青枯。病茎褐变，能从病部分泌出白色混浊污汁，携带大量病菌一并渗入土壤。在夏季雨后，气温升高，湿度大，病情发展迅速。病菌一经进入维管束，就很难清除。因此，生产上防治青枯病，预防是关键。</w:t>
      </w:r>
    </w:p>
    <w:p w:rsidR="00057085" w:rsidRDefault="00AD2E4B">
      <w:pPr>
        <w:pStyle w:val="affffe"/>
        <w:ind w:firstLineChars="0" w:firstLine="0"/>
        <w:rPr>
          <w:color w:val="000000" w:themeColor="text1"/>
        </w:rPr>
      </w:pPr>
      <w:r>
        <w:rPr>
          <w:rFonts w:hint="eastAsia"/>
          <w:color w:val="000000" w:themeColor="text1"/>
        </w:rPr>
        <w:t xml:space="preserve">            </w:t>
      </w:r>
      <w:r>
        <w:rPr>
          <w:noProof/>
          <w:color w:val="000000" w:themeColor="text1"/>
        </w:rPr>
        <w:drawing>
          <wp:inline distT="0" distB="0" distL="114300" distR="114300">
            <wp:extent cx="1590040" cy="1555115"/>
            <wp:effectExtent l="0" t="0" r="10160" b="6985"/>
            <wp:docPr id="6" name="图片 6"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1"/>
                    <pic:cNvPicPr>
                      <a:picLocks noChangeAspect="1"/>
                    </pic:cNvPicPr>
                  </pic:nvPicPr>
                  <pic:blipFill>
                    <a:blip r:embed="rId20"/>
                    <a:srcRect l="4315" t="12737" r="23771" b="36026"/>
                    <a:stretch>
                      <a:fillRect/>
                    </a:stretch>
                  </pic:blipFill>
                  <pic:spPr>
                    <a:xfrm>
                      <a:off x="0" y="0"/>
                      <a:ext cx="1590040" cy="1555115"/>
                    </a:xfrm>
                    <a:prstGeom prst="rect">
                      <a:avLst/>
                    </a:prstGeom>
                  </pic:spPr>
                </pic:pic>
              </a:graphicData>
            </a:graphic>
          </wp:inline>
        </w:drawing>
      </w:r>
      <w:r>
        <w:rPr>
          <w:rFonts w:hint="eastAsia"/>
          <w:color w:val="000000" w:themeColor="text1"/>
        </w:rPr>
        <w:t xml:space="preserve">          </w:t>
      </w:r>
      <w:r>
        <w:rPr>
          <w:noProof/>
          <w:color w:val="000000" w:themeColor="text1"/>
        </w:rPr>
        <w:drawing>
          <wp:inline distT="0" distB="0" distL="114300" distR="114300">
            <wp:extent cx="1649095" cy="1558290"/>
            <wp:effectExtent l="0" t="0" r="8255" b="3810"/>
            <wp:docPr id="8" name="图片 8"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3"/>
                    <pic:cNvPicPr>
                      <a:picLocks noChangeAspect="1"/>
                    </pic:cNvPicPr>
                  </pic:nvPicPr>
                  <pic:blipFill>
                    <a:blip r:embed="rId21"/>
                    <a:srcRect l="53111" t="18632" r="19916" b="56553"/>
                    <a:stretch>
                      <a:fillRect/>
                    </a:stretch>
                  </pic:blipFill>
                  <pic:spPr>
                    <a:xfrm>
                      <a:off x="0" y="0"/>
                      <a:ext cx="1649095" cy="1558290"/>
                    </a:xfrm>
                    <a:prstGeom prst="rect">
                      <a:avLst/>
                    </a:prstGeom>
                  </pic:spPr>
                </pic:pic>
              </a:graphicData>
            </a:graphic>
          </wp:inline>
        </w:drawing>
      </w:r>
    </w:p>
    <w:p w:rsidR="00057085" w:rsidRDefault="00057085">
      <w:pPr>
        <w:pStyle w:val="affffe"/>
        <w:ind w:firstLineChars="0" w:firstLine="0"/>
        <w:rPr>
          <w:color w:val="000000" w:themeColor="text1"/>
        </w:rPr>
      </w:pPr>
    </w:p>
    <w:p w:rsidR="00057085" w:rsidRPr="006311BF" w:rsidRDefault="00AD2E4B" w:rsidP="00AC2498">
      <w:pPr>
        <w:pStyle w:val="affffe"/>
        <w:numPr>
          <w:ilvl w:val="0"/>
          <w:numId w:val="32"/>
        </w:numPr>
        <w:ind w:firstLineChars="0"/>
        <w:rPr>
          <w:rFonts w:ascii="黑体" w:eastAsia="黑体" w:hAnsi="黑体"/>
          <w:color w:val="000000" w:themeColor="text1"/>
          <w:sz w:val="18"/>
          <w:szCs w:val="18"/>
        </w:rPr>
      </w:pPr>
      <w:r w:rsidRPr="006311BF">
        <w:rPr>
          <w:rFonts w:ascii="黑体" w:eastAsia="黑体" w:hAnsi="黑体" w:hint="eastAsia"/>
          <w:color w:val="000000" w:themeColor="text1"/>
          <w:sz w:val="18"/>
          <w:szCs w:val="18"/>
        </w:rPr>
        <w:t>桑青枯病病症图（叶片）</w:t>
      </w:r>
      <w:r w:rsidR="00AC2498" w:rsidRPr="006311BF">
        <w:rPr>
          <w:rFonts w:ascii="黑体" w:eastAsia="黑体" w:hAnsi="黑体" w:hint="eastAsia"/>
          <w:color w:val="000000" w:themeColor="text1"/>
          <w:sz w:val="18"/>
          <w:szCs w:val="18"/>
        </w:rPr>
        <w:t xml:space="preserve">      </w:t>
      </w:r>
      <w:r w:rsidR="006311BF">
        <w:rPr>
          <w:rFonts w:ascii="黑体" w:eastAsia="黑体" w:hAnsi="黑体" w:hint="eastAsia"/>
          <w:color w:val="000000" w:themeColor="text1"/>
          <w:sz w:val="18"/>
          <w:szCs w:val="18"/>
        </w:rPr>
        <w:t xml:space="preserve">        </w:t>
      </w:r>
      <w:r w:rsidRPr="006311BF">
        <w:rPr>
          <w:rFonts w:ascii="黑体" w:eastAsia="黑体" w:hAnsi="黑体" w:hint="eastAsia"/>
          <w:color w:val="000000" w:themeColor="text1"/>
          <w:sz w:val="18"/>
          <w:szCs w:val="18"/>
        </w:rPr>
        <w:t xml:space="preserve"> </w:t>
      </w:r>
      <w:r w:rsidR="00AC2498" w:rsidRPr="006311BF">
        <w:rPr>
          <w:rFonts w:ascii="黑体" w:eastAsia="黑体" w:hAnsi="黑体" w:hint="eastAsia"/>
          <w:color w:val="000000" w:themeColor="text1"/>
          <w:sz w:val="18"/>
          <w:szCs w:val="18"/>
        </w:rPr>
        <w:t xml:space="preserve">b) </w:t>
      </w:r>
      <w:r w:rsidRPr="006311BF">
        <w:rPr>
          <w:rFonts w:ascii="黑体" w:eastAsia="黑体" w:hAnsi="黑体" w:hint="eastAsia"/>
          <w:color w:val="000000" w:themeColor="text1"/>
          <w:sz w:val="18"/>
          <w:szCs w:val="18"/>
        </w:rPr>
        <w:t xml:space="preserve"> 桑青枯病病症图（病茎）</w:t>
      </w:r>
    </w:p>
    <w:p w:rsidR="00057085" w:rsidRDefault="00057085">
      <w:pPr>
        <w:pStyle w:val="affffe"/>
        <w:ind w:firstLineChars="700" w:firstLine="1470"/>
        <w:rPr>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Pr="00AC2498" w:rsidRDefault="00AC2498">
      <w:pPr>
        <w:pStyle w:val="affffe"/>
        <w:ind w:firstLineChars="0" w:firstLine="0"/>
        <w:jc w:val="center"/>
        <w:rPr>
          <w:rFonts w:ascii="黑体" w:eastAsia="黑体" w:hint="eastAsia"/>
          <w:color w:val="000000" w:themeColor="text1"/>
        </w:rPr>
      </w:pPr>
      <w:r>
        <w:rPr>
          <w:rFonts w:ascii="黑体" w:eastAsia="黑体" w:hint="eastAsia"/>
          <w:color w:val="000000" w:themeColor="text1"/>
        </w:rPr>
        <w:t xml:space="preserve">图A.1  </w:t>
      </w:r>
      <w:r w:rsidRPr="00AC2498">
        <w:rPr>
          <w:rFonts w:ascii="黑体" w:eastAsia="黑体" w:hAnsi="黑体" w:hint="eastAsia"/>
        </w:rPr>
        <w:t>桑树青枯病症状图</w:t>
      </w: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894221" w:rsidRDefault="00894221">
      <w:pPr>
        <w:pStyle w:val="affffe"/>
        <w:ind w:firstLineChars="0" w:firstLine="0"/>
        <w:jc w:val="center"/>
        <w:rPr>
          <w:rFonts w:ascii="黑体" w:eastAsia="黑体" w:hint="eastAsia"/>
          <w:color w:val="000000" w:themeColor="text1"/>
        </w:rPr>
      </w:pPr>
    </w:p>
    <w:p w:rsidR="00057085" w:rsidRPr="006311BF" w:rsidRDefault="00AD2E4B" w:rsidP="006311BF">
      <w:pPr>
        <w:pStyle w:val="aff3"/>
        <w:numPr>
          <w:ilvl w:val="0"/>
          <w:numId w:val="0"/>
        </w:numPr>
        <w:spacing w:before="0" w:afterLines="0"/>
      </w:pPr>
      <w:r w:rsidRPr="006311BF">
        <w:rPr>
          <w:rFonts w:hint="eastAsia"/>
        </w:rPr>
        <w:t>附录B</w:t>
      </w:r>
    </w:p>
    <w:p w:rsidR="00057085" w:rsidRPr="006311BF" w:rsidRDefault="00AD2E4B" w:rsidP="006311BF">
      <w:pPr>
        <w:pStyle w:val="aff3"/>
        <w:numPr>
          <w:ilvl w:val="0"/>
          <w:numId w:val="0"/>
        </w:numPr>
        <w:spacing w:before="0" w:afterLines="0"/>
      </w:pPr>
      <w:r w:rsidRPr="006311BF">
        <w:rPr>
          <w:rFonts w:hint="eastAsia"/>
        </w:rPr>
        <w:t>（资料性)</w:t>
      </w:r>
    </w:p>
    <w:p w:rsidR="00057085" w:rsidRPr="006311BF" w:rsidRDefault="00AD2E4B" w:rsidP="006311BF">
      <w:pPr>
        <w:pStyle w:val="aff3"/>
        <w:numPr>
          <w:ilvl w:val="0"/>
          <w:numId w:val="0"/>
        </w:numPr>
        <w:spacing w:before="0" w:afterLines="0"/>
      </w:pPr>
      <w:r w:rsidRPr="006311BF">
        <w:rPr>
          <w:rFonts w:hint="eastAsia"/>
        </w:rPr>
        <w:t>桑树青枯病诊断方法</w:t>
      </w:r>
    </w:p>
    <w:p w:rsidR="00057085" w:rsidRDefault="00AD2E4B" w:rsidP="006311BF">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B.1 </w:t>
      </w:r>
      <w:r w:rsidR="006311BF">
        <w:rPr>
          <w:rFonts w:ascii="黑体" w:eastAsia="黑体" w:hint="eastAsia"/>
          <w:color w:val="000000" w:themeColor="text1"/>
        </w:rPr>
        <w:t xml:space="preserve"> </w:t>
      </w:r>
      <w:r>
        <w:rPr>
          <w:rFonts w:ascii="黑体" w:eastAsia="黑体" w:hint="eastAsia"/>
          <w:color w:val="000000" w:themeColor="text1"/>
        </w:rPr>
        <w:t>大田病株肉眼诊断</w:t>
      </w:r>
    </w:p>
    <w:p w:rsidR="00057085" w:rsidRDefault="00AD2E4B">
      <w:pPr>
        <w:pStyle w:val="affffe"/>
        <w:ind w:firstLine="420"/>
        <w:rPr>
          <w:color w:val="000000" w:themeColor="text1"/>
        </w:rPr>
      </w:pPr>
      <w:r>
        <w:rPr>
          <w:rFonts w:hint="eastAsia"/>
          <w:color w:val="000000" w:themeColor="text1"/>
        </w:rPr>
        <w:t>桑青枯病于每年4</w:t>
      </w:r>
      <w:r>
        <w:rPr>
          <w:rFonts w:hint="eastAsia"/>
          <w:color w:val="000000" w:themeColor="text1"/>
          <w:vertAlign w:val="superscript"/>
        </w:rPr>
        <w:t xml:space="preserve"> </w:t>
      </w:r>
      <w:r w:rsidR="006311BF">
        <w:rPr>
          <w:rFonts w:hint="eastAsia"/>
          <w:color w:val="000000" w:themeColor="text1"/>
        </w:rPr>
        <w:t>～</w:t>
      </w:r>
      <w:r>
        <w:rPr>
          <w:rFonts w:hint="eastAsia"/>
          <w:color w:val="000000" w:themeColor="text1"/>
        </w:rPr>
        <w:t>11月份在发病田间出现。有明显的发病中心, 一般先由个别植株开始, 然后 向周围扩展</w:t>
      </w:r>
      <w:r w:rsidR="006311BF">
        <w:rPr>
          <w:rFonts w:hint="eastAsia"/>
          <w:color w:val="000000" w:themeColor="text1"/>
        </w:rPr>
        <w:t>；</w:t>
      </w:r>
      <w:r>
        <w:rPr>
          <w:rFonts w:hint="eastAsia"/>
          <w:color w:val="000000" w:themeColor="text1"/>
        </w:rPr>
        <w:t>也有同时出现多个发病中心, 病害蔓延更快。幼龄桑树被害后,叶片最初失去光泽, 随后急剧失水而凋萎</w:t>
      </w:r>
      <w:r w:rsidR="006311BF">
        <w:rPr>
          <w:rFonts w:hint="eastAsia"/>
          <w:color w:val="000000" w:themeColor="text1"/>
        </w:rPr>
        <w:t>，</w:t>
      </w:r>
      <w:r>
        <w:rPr>
          <w:rFonts w:hint="eastAsia"/>
          <w:color w:val="000000" w:themeColor="text1"/>
        </w:rPr>
        <w:t>表现青枯症状</w:t>
      </w:r>
      <w:r w:rsidR="006311BF">
        <w:rPr>
          <w:rFonts w:hint="eastAsia"/>
          <w:color w:val="000000" w:themeColor="text1"/>
        </w:rPr>
        <w:t>，</w:t>
      </w:r>
      <w:r>
        <w:rPr>
          <w:rFonts w:hint="eastAsia"/>
          <w:color w:val="000000" w:themeColor="text1"/>
        </w:rPr>
        <w:t>死亡速度快</w:t>
      </w:r>
      <w:r w:rsidR="006311BF">
        <w:rPr>
          <w:rFonts w:hint="eastAsia"/>
          <w:color w:val="000000" w:themeColor="text1"/>
        </w:rPr>
        <w:t>；</w:t>
      </w:r>
      <w:r>
        <w:rPr>
          <w:rFonts w:hint="eastAsia"/>
          <w:color w:val="000000" w:themeColor="text1"/>
        </w:rPr>
        <w:t>老龄桑被害后</w:t>
      </w:r>
      <w:r w:rsidR="006311BF">
        <w:rPr>
          <w:rFonts w:hint="eastAsia"/>
          <w:color w:val="000000" w:themeColor="text1"/>
        </w:rPr>
        <w:t>，</w:t>
      </w:r>
      <w:r>
        <w:rPr>
          <w:rFonts w:hint="eastAsia"/>
          <w:color w:val="000000" w:themeColor="text1"/>
        </w:rPr>
        <w:t>往往是桑枝的上、中部叶片的叶尖、叶缘先失水而青枯</w:t>
      </w:r>
      <w:r w:rsidR="006311BF">
        <w:rPr>
          <w:rFonts w:hint="eastAsia"/>
          <w:color w:val="000000" w:themeColor="text1"/>
        </w:rPr>
        <w:t>，</w:t>
      </w:r>
      <w:r>
        <w:rPr>
          <w:rFonts w:hint="eastAsia"/>
          <w:color w:val="000000" w:themeColor="text1"/>
        </w:rPr>
        <w:t>或由黄变褐而干枯</w:t>
      </w:r>
      <w:r w:rsidR="006311BF">
        <w:rPr>
          <w:rFonts w:hint="eastAsia"/>
          <w:color w:val="000000" w:themeColor="text1"/>
        </w:rPr>
        <w:t>，</w:t>
      </w:r>
      <w:r>
        <w:rPr>
          <w:rFonts w:hint="eastAsia"/>
          <w:color w:val="000000" w:themeColor="text1"/>
        </w:rPr>
        <w:t>随后逐步扩展至全叶</w:t>
      </w:r>
      <w:r w:rsidR="006311BF">
        <w:rPr>
          <w:rFonts w:hint="eastAsia"/>
          <w:color w:val="000000" w:themeColor="text1"/>
        </w:rPr>
        <w:t>，</w:t>
      </w:r>
      <w:r>
        <w:rPr>
          <w:rFonts w:hint="eastAsia"/>
          <w:color w:val="000000" w:themeColor="text1"/>
        </w:rPr>
        <w:t>但死亡的速度较慢。地下部初期症状不</w:t>
      </w:r>
    </w:p>
    <w:p w:rsidR="00057085" w:rsidRDefault="00AD2E4B">
      <w:pPr>
        <w:pStyle w:val="affffe"/>
        <w:ind w:firstLineChars="0" w:firstLine="0"/>
        <w:rPr>
          <w:color w:val="000000" w:themeColor="text1"/>
        </w:rPr>
      </w:pPr>
      <w:r>
        <w:rPr>
          <w:rFonts w:hint="eastAsia"/>
          <w:color w:val="000000" w:themeColor="text1"/>
        </w:rPr>
        <w:t>明显、表皮完整</w:t>
      </w:r>
      <w:r w:rsidR="006311BF">
        <w:rPr>
          <w:rFonts w:hint="eastAsia"/>
          <w:color w:val="000000" w:themeColor="text1"/>
        </w:rPr>
        <w:t>，</w:t>
      </w:r>
      <w:r>
        <w:rPr>
          <w:rFonts w:hint="eastAsia"/>
          <w:color w:val="000000" w:themeColor="text1"/>
        </w:rPr>
        <w:t>但剖开根部皮层</w:t>
      </w:r>
      <w:r w:rsidR="006311BF">
        <w:rPr>
          <w:rFonts w:hint="eastAsia"/>
          <w:color w:val="000000" w:themeColor="text1"/>
        </w:rPr>
        <w:t>，</w:t>
      </w:r>
      <w:r>
        <w:rPr>
          <w:rFonts w:hint="eastAsia"/>
          <w:color w:val="000000" w:themeColor="text1"/>
        </w:rPr>
        <w:t>可见木质部有褐色条纹</w:t>
      </w:r>
      <w:r w:rsidR="006311BF">
        <w:rPr>
          <w:rFonts w:hint="eastAsia"/>
          <w:color w:val="000000" w:themeColor="text1"/>
        </w:rPr>
        <w:t>，</w:t>
      </w:r>
      <w:r>
        <w:rPr>
          <w:rFonts w:hint="eastAsia"/>
          <w:color w:val="000000" w:themeColor="text1"/>
        </w:rPr>
        <w:t>严重时桑根木质部变为黑褐色，切口处可溢出污白色至黄白色菌脓。</w:t>
      </w:r>
    </w:p>
    <w:p w:rsidR="00057085" w:rsidRDefault="00AD2E4B" w:rsidP="006311BF">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B.2 </w:t>
      </w:r>
      <w:r w:rsidR="006311BF">
        <w:rPr>
          <w:rFonts w:ascii="黑体" w:eastAsia="黑体" w:hint="eastAsia"/>
          <w:color w:val="000000" w:themeColor="text1"/>
        </w:rPr>
        <w:t xml:space="preserve"> </w:t>
      </w:r>
      <w:r>
        <w:rPr>
          <w:rFonts w:ascii="黑体" w:eastAsia="黑体" w:hint="eastAsia"/>
          <w:color w:val="000000" w:themeColor="text1"/>
        </w:rPr>
        <w:t>病原菌诊断</w:t>
      </w:r>
    </w:p>
    <w:p w:rsidR="00057085" w:rsidRDefault="00AD2E4B" w:rsidP="006311BF">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B.2.1 </w:t>
      </w:r>
      <w:r w:rsidR="006311BF">
        <w:rPr>
          <w:rFonts w:ascii="黑体" w:eastAsia="黑体" w:hint="eastAsia"/>
          <w:color w:val="000000" w:themeColor="text1"/>
        </w:rPr>
        <w:t xml:space="preserve"> </w:t>
      </w:r>
      <w:r>
        <w:rPr>
          <w:rFonts w:ascii="黑体" w:eastAsia="黑体" w:hint="eastAsia"/>
          <w:color w:val="000000" w:themeColor="text1"/>
        </w:rPr>
        <w:t>病桑或土壤中病菌的分离</w:t>
      </w:r>
    </w:p>
    <w:p w:rsidR="004E2AAC" w:rsidRDefault="00AD2E4B">
      <w:pPr>
        <w:pStyle w:val="affffe"/>
        <w:ind w:firstLine="420"/>
        <w:rPr>
          <w:rFonts w:hint="eastAsia"/>
          <w:color w:val="000000" w:themeColor="text1"/>
        </w:rPr>
      </w:pPr>
      <w:r>
        <w:rPr>
          <w:rFonts w:hint="eastAsia"/>
          <w:color w:val="000000" w:themeColor="text1"/>
        </w:rPr>
        <w:t>去掉病部皮层，切取一块维管束变色组织或土壤放进灭菌培养皿里的一滴无菌水中，断碎，静置</w:t>
      </w:r>
    </w:p>
    <w:p w:rsidR="00057085" w:rsidRDefault="00AD2E4B">
      <w:pPr>
        <w:pStyle w:val="affffe"/>
        <w:ind w:firstLineChars="0" w:firstLine="0"/>
        <w:rPr>
          <w:color w:val="000000" w:themeColor="text1"/>
        </w:rPr>
      </w:pPr>
      <w:r>
        <w:rPr>
          <w:rFonts w:hint="eastAsia"/>
          <w:color w:val="000000" w:themeColor="text1"/>
        </w:rPr>
        <w:t>10</w:t>
      </w:r>
      <w:r>
        <w:rPr>
          <w:rFonts w:hint="eastAsia"/>
          <w:color w:val="000000" w:themeColor="text1"/>
          <w:vertAlign w:val="superscript"/>
        </w:rPr>
        <w:t xml:space="preserve"> </w:t>
      </w:r>
      <w:r>
        <w:rPr>
          <w:rFonts w:hint="eastAsia"/>
          <w:color w:val="000000" w:themeColor="text1"/>
        </w:rPr>
        <w:t>min</w:t>
      </w:r>
      <w:r w:rsidR="004E2AAC">
        <w:rPr>
          <w:rFonts w:hint="eastAsia"/>
          <w:color w:val="000000" w:themeColor="text1"/>
        </w:rPr>
        <w:t>～</w:t>
      </w:r>
      <w:r>
        <w:rPr>
          <w:rFonts w:hint="eastAsia"/>
          <w:color w:val="000000" w:themeColor="text1"/>
        </w:rPr>
        <w:t>30</w:t>
      </w:r>
      <w:r>
        <w:rPr>
          <w:rFonts w:hint="eastAsia"/>
          <w:color w:val="000000" w:themeColor="text1"/>
          <w:vertAlign w:val="superscript"/>
        </w:rPr>
        <w:t xml:space="preserve"> </w:t>
      </w:r>
      <w:r>
        <w:rPr>
          <w:rFonts w:hint="eastAsia"/>
          <w:color w:val="000000" w:themeColor="text1"/>
        </w:rPr>
        <w:t>min，使组织中的细菌完分流入水中成为细菌悬浮液，然后将此悬浮液划线于</w:t>
      </w:r>
      <w:r w:rsidR="004E2AAC">
        <w:rPr>
          <w:rFonts w:hint="eastAsia"/>
          <w:color w:val="000000" w:themeColor="text1"/>
        </w:rPr>
        <w:t>TTZ</w:t>
      </w:r>
      <w:r>
        <w:rPr>
          <w:rFonts w:hint="eastAsia"/>
          <w:color w:val="000000" w:themeColor="text1"/>
        </w:rPr>
        <w:t>培养基上，对于土壤组织，则使土壤充分沉淀，将上清液划线于TTZ 培养基上，放在30</w:t>
      </w:r>
      <w:r>
        <w:rPr>
          <w:rFonts w:hint="eastAsia"/>
          <w:color w:val="000000" w:themeColor="text1"/>
          <w:vertAlign w:val="superscript"/>
        </w:rPr>
        <w:t xml:space="preserve"> </w:t>
      </w:r>
      <w:r>
        <w:rPr>
          <w:rFonts w:hint="eastAsia"/>
          <w:color w:val="000000" w:themeColor="text1"/>
        </w:rPr>
        <w:t>℃培养48</w:t>
      </w:r>
      <w:r w:rsidR="004E2AAC">
        <w:rPr>
          <w:rFonts w:hint="eastAsia"/>
          <w:color w:val="000000" w:themeColor="text1"/>
          <w:vertAlign w:val="superscript"/>
        </w:rPr>
        <w:t xml:space="preserve"> </w:t>
      </w:r>
      <w:r w:rsidR="004E2AAC">
        <w:rPr>
          <w:rFonts w:hint="eastAsia"/>
          <w:color w:val="000000" w:themeColor="text1"/>
        </w:rPr>
        <w:t>h</w:t>
      </w:r>
      <w:r>
        <w:rPr>
          <w:rFonts w:hint="eastAsia"/>
          <w:color w:val="000000" w:themeColor="text1"/>
        </w:rPr>
        <w:t>便会出现菌落。病原菌菌落呈不规则圆形，略隆起，初白色，后中央出呈粉红色或红色，有时菌落红色或菌落外面有一圈白边。致病性菌落为不规则圆形或圆形, 略具流动性, 周围白色 ( 白色部分较宽 ) 中央淡红色。非致病性菌落或弱致病性菌落为圆形</w:t>
      </w:r>
      <w:r w:rsidR="004E2AAC">
        <w:rPr>
          <w:rFonts w:hint="eastAsia"/>
          <w:color w:val="000000" w:themeColor="text1"/>
        </w:rPr>
        <w:t>，</w:t>
      </w:r>
      <w:r>
        <w:rPr>
          <w:rFonts w:hint="eastAsia"/>
          <w:color w:val="000000" w:themeColor="text1"/>
        </w:rPr>
        <w:t>深红色</w:t>
      </w:r>
      <w:r w:rsidR="004E2AAC">
        <w:rPr>
          <w:rFonts w:hint="eastAsia"/>
          <w:color w:val="000000" w:themeColor="text1"/>
        </w:rPr>
        <w:t>，</w:t>
      </w:r>
      <w:r>
        <w:rPr>
          <w:rFonts w:hint="eastAsia"/>
          <w:color w:val="000000" w:themeColor="text1"/>
        </w:rPr>
        <w:t>周围没有或仅有一圈狭窄白边。</w:t>
      </w:r>
    </w:p>
    <w:p w:rsidR="00057085" w:rsidRDefault="00AD2E4B" w:rsidP="006311BF">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B.2.2 </w:t>
      </w:r>
      <w:r w:rsidR="006311BF">
        <w:rPr>
          <w:rFonts w:ascii="黑体" w:eastAsia="黑体" w:hint="eastAsia"/>
          <w:color w:val="000000" w:themeColor="text1"/>
        </w:rPr>
        <w:t xml:space="preserve"> </w:t>
      </w:r>
      <w:r>
        <w:rPr>
          <w:rFonts w:ascii="黑体" w:eastAsia="黑体" w:hint="eastAsia"/>
          <w:color w:val="000000" w:themeColor="text1"/>
        </w:rPr>
        <w:t>病菌的鉴定</w:t>
      </w:r>
    </w:p>
    <w:p w:rsidR="00057085" w:rsidRDefault="00AD2E4B" w:rsidP="004E2AAC">
      <w:pPr>
        <w:pStyle w:val="affffe"/>
        <w:ind w:firstLine="420"/>
      </w:pPr>
      <w:r>
        <w:rPr>
          <w:rFonts w:hint="eastAsia"/>
        </w:rPr>
        <w:t>提取待测病原菌的基因</w:t>
      </w:r>
      <w:r>
        <w:t>组</w:t>
      </w:r>
      <w:r>
        <w:rPr>
          <w:vertAlign w:val="superscript"/>
        </w:rPr>
        <w:t xml:space="preserve"> </w:t>
      </w:r>
      <w:r>
        <w:t>DNA，</w:t>
      </w:r>
      <w:r>
        <w:rPr>
          <w:vertAlign w:val="superscript"/>
        </w:rPr>
        <w:t xml:space="preserve"> </w:t>
      </w:r>
      <w:r>
        <w:rPr>
          <w:rFonts w:hint="eastAsia"/>
        </w:rPr>
        <w:t>利用细菌通用</w:t>
      </w:r>
      <w:r>
        <w:t>16S rDNA</w:t>
      </w:r>
      <w:r>
        <w:rPr>
          <w:rFonts w:hint="eastAsia"/>
        </w:rPr>
        <w:t>引物（1</w:t>
      </w:r>
      <w:r>
        <w:t>6S</w:t>
      </w:r>
      <w:r>
        <w:rPr>
          <w:rFonts w:hint="eastAsia"/>
        </w:rPr>
        <w:t>-F</w:t>
      </w:r>
      <w:r>
        <w:t>:5</w:t>
      </w:r>
      <w:r>
        <w:t>ʹ</w:t>
      </w:r>
      <w:r>
        <w:t>-AGAGTTTGATCATGGCTCAG-3</w:t>
      </w:r>
      <w:r>
        <w:t>ʹ</w:t>
      </w:r>
      <w:r>
        <w:rPr>
          <w:rFonts w:hint="eastAsia"/>
        </w:rPr>
        <w:t>;</w:t>
      </w:r>
    </w:p>
    <w:p w:rsidR="00057085" w:rsidRDefault="00AD2E4B" w:rsidP="004E2AAC">
      <w:pPr>
        <w:widowControl/>
        <w:spacing w:line="240" w:lineRule="auto"/>
        <w:jc w:val="left"/>
        <w:rPr>
          <w:rFonts w:ascii="宋体" w:hAnsi="Times New Roman" w:hint="eastAsia"/>
          <w:color w:val="000000" w:themeColor="text1"/>
          <w:kern w:val="0"/>
          <w:szCs w:val="20"/>
        </w:rPr>
      </w:pPr>
      <w:r>
        <w:rPr>
          <w:rFonts w:ascii="宋体" w:hAnsi="Times New Roman" w:hint="eastAsia"/>
          <w:color w:val="000000" w:themeColor="text1"/>
          <w:kern w:val="0"/>
          <w:szCs w:val="20"/>
        </w:rPr>
        <w:t>16S-R</w:t>
      </w:r>
      <w:r>
        <w:rPr>
          <w:rFonts w:ascii="宋体" w:hAnsi="Times New Roman"/>
          <w:color w:val="000000" w:themeColor="text1"/>
          <w:kern w:val="0"/>
          <w:szCs w:val="20"/>
        </w:rPr>
        <w:t>:5</w:t>
      </w:r>
      <w:r>
        <w:rPr>
          <w:rFonts w:ascii="宋体" w:hAnsi="Times New Roman"/>
          <w:color w:val="000000" w:themeColor="text1"/>
          <w:kern w:val="0"/>
          <w:szCs w:val="20"/>
        </w:rPr>
        <w:t>ʹ</w:t>
      </w:r>
      <w:r>
        <w:rPr>
          <w:rFonts w:ascii="宋体" w:hAnsi="Times New Roman"/>
          <w:color w:val="000000" w:themeColor="text1"/>
          <w:kern w:val="0"/>
          <w:szCs w:val="20"/>
        </w:rPr>
        <w:t>-ACGGTTACCTTGTTACGACTT-3</w:t>
      </w:r>
      <w:r>
        <w:rPr>
          <w:rFonts w:ascii="宋体" w:hAnsi="Times New Roman"/>
          <w:color w:val="000000" w:themeColor="text1"/>
          <w:kern w:val="0"/>
          <w:szCs w:val="20"/>
        </w:rPr>
        <w:t>ʹ</w:t>
      </w:r>
      <w:r>
        <w:rPr>
          <w:rFonts w:ascii="宋体" w:hAnsi="Times New Roman" w:hint="eastAsia"/>
          <w:color w:val="000000" w:themeColor="text1"/>
          <w:kern w:val="0"/>
          <w:szCs w:val="20"/>
        </w:rPr>
        <w:t>）及青枯病菌</w:t>
      </w:r>
      <w:r>
        <w:rPr>
          <w:rFonts w:ascii="宋体" w:hAnsi="Times New Roman"/>
          <w:color w:val="000000" w:themeColor="text1"/>
          <w:kern w:val="0"/>
          <w:szCs w:val="20"/>
        </w:rPr>
        <w:t>特异性引物759/760</w:t>
      </w:r>
      <w:r>
        <w:rPr>
          <w:rFonts w:ascii="宋体" w:hAnsi="Times New Roman" w:hint="eastAsia"/>
          <w:color w:val="000000" w:themeColor="text1"/>
          <w:kern w:val="0"/>
          <w:szCs w:val="20"/>
        </w:rPr>
        <w:t xml:space="preserve"> (</w:t>
      </w:r>
      <w:r>
        <w:rPr>
          <w:rFonts w:ascii="宋体" w:hAnsi="Times New Roman"/>
          <w:color w:val="000000" w:themeColor="text1"/>
          <w:kern w:val="0"/>
          <w:szCs w:val="20"/>
        </w:rPr>
        <w:t>759</w:t>
      </w:r>
      <w:r>
        <w:rPr>
          <w:rFonts w:ascii="宋体" w:hAnsi="Times New Roman" w:hint="eastAsia"/>
          <w:color w:val="000000" w:themeColor="text1"/>
          <w:kern w:val="0"/>
          <w:szCs w:val="20"/>
        </w:rPr>
        <w:t>-</w:t>
      </w:r>
      <w:r>
        <w:rPr>
          <w:rFonts w:ascii="宋体" w:hAnsi="Times New Roman"/>
          <w:color w:val="000000" w:themeColor="text1"/>
          <w:kern w:val="0"/>
          <w:szCs w:val="20"/>
        </w:rPr>
        <w:t>F:5</w:t>
      </w:r>
      <w:r>
        <w:rPr>
          <w:rFonts w:ascii="宋体" w:hAnsi="Times New Roman"/>
          <w:color w:val="000000" w:themeColor="text1"/>
          <w:kern w:val="0"/>
          <w:szCs w:val="20"/>
        </w:rPr>
        <w:t>ʹ</w:t>
      </w:r>
      <w:r>
        <w:rPr>
          <w:rFonts w:ascii="宋体" w:hAnsi="Times New Roman"/>
          <w:color w:val="000000" w:themeColor="text1"/>
          <w:kern w:val="0"/>
          <w:szCs w:val="20"/>
        </w:rPr>
        <w:t>-GTCGCCGTCAACTCACTTTCC -3</w:t>
      </w:r>
      <w:r>
        <w:rPr>
          <w:rFonts w:ascii="宋体" w:hAnsi="Times New Roman"/>
          <w:color w:val="000000" w:themeColor="text1"/>
          <w:kern w:val="0"/>
          <w:szCs w:val="20"/>
        </w:rPr>
        <w:t>ʹ</w:t>
      </w:r>
      <w:r w:rsidR="004E2AAC">
        <w:rPr>
          <w:rFonts w:ascii="宋体" w:hAnsi="Times New Roman" w:hint="eastAsia"/>
          <w:color w:val="000000" w:themeColor="text1"/>
          <w:kern w:val="0"/>
          <w:szCs w:val="20"/>
        </w:rPr>
        <w:t>；</w:t>
      </w:r>
      <w:r>
        <w:rPr>
          <w:rFonts w:ascii="宋体" w:hAnsi="Times New Roman"/>
          <w:color w:val="000000" w:themeColor="text1"/>
          <w:kern w:val="0"/>
          <w:szCs w:val="20"/>
        </w:rPr>
        <w:t>760</w:t>
      </w:r>
      <w:r>
        <w:rPr>
          <w:rFonts w:ascii="宋体" w:hAnsi="Times New Roman" w:hint="eastAsia"/>
          <w:color w:val="000000" w:themeColor="text1"/>
          <w:kern w:val="0"/>
          <w:szCs w:val="20"/>
        </w:rPr>
        <w:t>-</w:t>
      </w:r>
      <w:r>
        <w:rPr>
          <w:rFonts w:ascii="宋体" w:hAnsi="Times New Roman"/>
          <w:color w:val="000000" w:themeColor="text1"/>
          <w:kern w:val="0"/>
          <w:szCs w:val="20"/>
        </w:rPr>
        <w:t>R:5</w:t>
      </w:r>
      <w:r>
        <w:rPr>
          <w:rFonts w:ascii="宋体" w:hAnsi="Times New Roman"/>
          <w:color w:val="000000" w:themeColor="text1"/>
          <w:kern w:val="0"/>
          <w:szCs w:val="20"/>
        </w:rPr>
        <w:t>ʹ</w:t>
      </w:r>
      <w:r>
        <w:rPr>
          <w:rFonts w:ascii="宋体" w:hAnsi="Times New Roman"/>
          <w:color w:val="000000" w:themeColor="text1"/>
          <w:kern w:val="0"/>
          <w:szCs w:val="20"/>
        </w:rPr>
        <w:t>-GTCGCCGTCAGCAATGCGGAATCG-3</w:t>
      </w:r>
      <w:r>
        <w:rPr>
          <w:rFonts w:ascii="宋体" w:hAnsi="Times New Roman"/>
          <w:color w:val="000000" w:themeColor="text1"/>
          <w:kern w:val="0"/>
          <w:szCs w:val="20"/>
        </w:rPr>
        <w:t>ʹ</w:t>
      </w:r>
      <w:r>
        <w:rPr>
          <w:rFonts w:ascii="宋体" w:hAnsi="Times New Roman" w:hint="eastAsia"/>
          <w:color w:val="000000" w:themeColor="text1"/>
          <w:kern w:val="0"/>
          <w:szCs w:val="20"/>
        </w:rPr>
        <w:t xml:space="preserve">) </w:t>
      </w:r>
      <w:r>
        <w:rPr>
          <w:rFonts w:ascii="宋体" w:hAnsi="Times New Roman"/>
          <w:color w:val="000000" w:themeColor="text1"/>
          <w:kern w:val="0"/>
          <w:szCs w:val="20"/>
        </w:rPr>
        <w:t>进行 PCR 扩增，反应体系</w:t>
      </w:r>
      <w:r w:rsidR="004E2AAC">
        <w:rPr>
          <w:rFonts w:ascii="宋体" w:hAnsi="Times New Roman" w:hint="eastAsia"/>
          <w:color w:val="000000" w:themeColor="text1"/>
          <w:kern w:val="0"/>
          <w:szCs w:val="20"/>
        </w:rPr>
        <w:t>25</w:t>
      </w:r>
      <w:r w:rsidR="004E2AAC">
        <w:rPr>
          <w:rFonts w:ascii="宋体" w:hAnsi="Times New Roman" w:hint="eastAsia"/>
          <w:color w:val="000000" w:themeColor="text1"/>
          <w:kern w:val="0"/>
          <w:szCs w:val="20"/>
          <w:vertAlign w:val="superscript"/>
        </w:rPr>
        <w:t xml:space="preserve"> </w:t>
      </w:r>
      <w:r>
        <w:rPr>
          <w:rFonts w:ascii="宋体" w:hAnsi="Times New Roman"/>
          <w:color w:val="000000" w:themeColor="text1"/>
          <w:kern w:val="0"/>
          <w:szCs w:val="20"/>
        </w:rPr>
        <w:t>μ</w:t>
      </w:r>
      <w:r>
        <w:rPr>
          <w:rFonts w:ascii="宋体" w:hAnsi="Times New Roman"/>
          <w:color w:val="000000" w:themeColor="text1"/>
          <w:kern w:val="0"/>
          <w:szCs w:val="20"/>
        </w:rPr>
        <w:t>L，其中模板</w:t>
      </w:r>
      <w:r w:rsidR="004E2AAC">
        <w:rPr>
          <w:rFonts w:ascii="宋体" w:hAnsi="Times New Roman"/>
          <w:color w:val="000000" w:themeColor="text1"/>
          <w:kern w:val="0"/>
          <w:szCs w:val="20"/>
        </w:rPr>
        <w:t>DNA 6</w:t>
      </w:r>
      <w:r w:rsidR="004E2AAC">
        <w:rPr>
          <w:rFonts w:ascii="宋体" w:hAnsi="Times New Roman" w:hint="eastAsia"/>
          <w:color w:val="000000" w:themeColor="text1"/>
          <w:kern w:val="0"/>
          <w:szCs w:val="20"/>
          <w:vertAlign w:val="superscript"/>
        </w:rPr>
        <w:t xml:space="preserve"> </w:t>
      </w:r>
      <w:r>
        <w:rPr>
          <w:rFonts w:ascii="宋体" w:hAnsi="Times New Roman"/>
          <w:color w:val="000000" w:themeColor="text1"/>
          <w:kern w:val="0"/>
          <w:szCs w:val="20"/>
        </w:rPr>
        <w:t>pmol</w:t>
      </w:r>
      <w:r>
        <w:rPr>
          <w:rFonts w:ascii="宋体" w:hAnsi="Times New Roman" w:hint="eastAsia"/>
          <w:color w:val="000000" w:themeColor="text1"/>
          <w:kern w:val="0"/>
          <w:szCs w:val="20"/>
        </w:rPr>
        <w:t>，</w:t>
      </w:r>
      <w:r>
        <w:rPr>
          <w:rFonts w:ascii="宋体" w:hAnsi="Times New Roman"/>
          <w:color w:val="000000" w:themeColor="text1"/>
          <w:kern w:val="0"/>
          <w:szCs w:val="20"/>
        </w:rPr>
        <w:t xml:space="preserve"> 引物各</w:t>
      </w:r>
      <w:r w:rsidR="004E2AAC">
        <w:rPr>
          <w:rFonts w:ascii="宋体" w:hAnsi="Times New Roman"/>
          <w:color w:val="000000" w:themeColor="text1"/>
          <w:kern w:val="0"/>
          <w:szCs w:val="20"/>
        </w:rPr>
        <w:t>12</w:t>
      </w:r>
      <w:r w:rsidR="004E2AAC">
        <w:rPr>
          <w:rFonts w:ascii="宋体" w:hAnsi="Times New Roman" w:hint="eastAsia"/>
          <w:color w:val="000000" w:themeColor="text1"/>
          <w:kern w:val="0"/>
          <w:szCs w:val="20"/>
          <w:vertAlign w:val="superscript"/>
        </w:rPr>
        <w:t xml:space="preserve"> </w:t>
      </w:r>
      <w:r>
        <w:rPr>
          <w:rFonts w:ascii="宋体" w:hAnsi="Times New Roman"/>
          <w:color w:val="000000" w:themeColor="text1"/>
          <w:kern w:val="0"/>
          <w:szCs w:val="20"/>
        </w:rPr>
        <w:t>pmol。扩增产物在1%琼脂糖凝胶电泳后，通过凝胶成像仪观察结果。扩增后呈单一条带的</w:t>
      </w:r>
      <w:r w:rsidR="004E2AAC">
        <w:rPr>
          <w:rFonts w:ascii="宋体" w:hAnsi="Times New Roman"/>
          <w:color w:val="000000" w:themeColor="text1"/>
          <w:kern w:val="0"/>
          <w:szCs w:val="20"/>
        </w:rPr>
        <w:t>PCR</w:t>
      </w:r>
      <w:r>
        <w:rPr>
          <w:rFonts w:ascii="宋体" w:hAnsi="Times New Roman"/>
          <w:color w:val="000000" w:themeColor="text1"/>
          <w:kern w:val="0"/>
          <w:szCs w:val="20"/>
        </w:rPr>
        <w:t>产物</w:t>
      </w:r>
      <w:r>
        <w:rPr>
          <w:rFonts w:ascii="宋体" w:hAnsi="Times New Roman" w:hint="eastAsia"/>
          <w:color w:val="000000" w:themeColor="text1"/>
          <w:kern w:val="0"/>
          <w:szCs w:val="20"/>
        </w:rPr>
        <w:t>进行</w:t>
      </w:r>
      <w:r>
        <w:rPr>
          <w:rFonts w:ascii="宋体" w:hAnsi="Times New Roman"/>
          <w:color w:val="000000" w:themeColor="text1"/>
          <w:kern w:val="0"/>
          <w:szCs w:val="20"/>
        </w:rPr>
        <w:t>测序</w:t>
      </w:r>
      <w:r>
        <w:rPr>
          <w:rFonts w:ascii="宋体" w:hAnsi="Times New Roman" w:hint="eastAsia"/>
          <w:color w:val="000000" w:themeColor="text1"/>
          <w:kern w:val="0"/>
          <w:szCs w:val="20"/>
        </w:rPr>
        <w:t>验证</w:t>
      </w:r>
      <w:r>
        <w:rPr>
          <w:rFonts w:ascii="宋体" w:hAnsi="Times New Roman"/>
          <w:color w:val="000000" w:themeColor="text1"/>
          <w:kern w:val="0"/>
          <w:szCs w:val="20"/>
        </w:rPr>
        <w:t>。</w:t>
      </w:r>
      <w:r>
        <w:rPr>
          <w:rFonts w:ascii="宋体" w:hAnsi="Times New Roman" w:hint="eastAsia"/>
          <w:color w:val="000000" w:themeColor="text1"/>
          <w:kern w:val="0"/>
          <w:szCs w:val="20"/>
        </w:rPr>
        <w:t>根据测序结果确定病原菌种类。</w:t>
      </w: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hint="eastAsia"/>
          <w:color w:val="000000" w:themeColor="text1"/>
          <w:kern w:val="0"/>
          <w:szCs w:val="20"/>
        </w:rPr>
      </w:pPr>
    </w:p>
    <w:p w:rsidR="004E2AAC" w:rsidRDefault="004E2AAC" w:rsidP="004E2AAC">
      <w:pPr>
        <w:widowControl/>
        <w:spacing w:line="240" w:lineRule="auto"/>
        <w:jc w:val="left"/>
        <w:rPr>
          <w:rFonts w:ascii="宋体" w:hAnsi="Times New Roman"/>
          <w:color w:val="000000" w:themeColor="text1"/>
          <w:kern w:val="0"/>
          <w:szCs w:val="20"/>
        </w:rPr>
      </w:pPr>
    </w:p>
    <w:p w:rsidR="00057085" w:rsidRDefault="00057085">
      <w:pPr>
        <w:pStyle w:val="affffe"/>
        <w:ind w:firstLineChars="0" w:firstLine="0"/>
        <w:jc w:val="center"/>
        <w:rPr>
          <w:rFonts w:ascii="黑体" w:eastAsia="黑体"/>
          <w:color w:val="000000" w:themeColor="text1"/>
        </w:rPr>
      </w:pPr>
    </w:p>
    <w:p w:rsidR="00057085" w:rsidRPr="007E7D68" w:rsidRDefault="00AD2E4B" w:rsidP="007E7D68">
      <w:pPr>
        <w:pStyle w:val="aff3"/>
        <w:numPr>
          <w:ilvl w:val="0"/>
          <w:numId w:val="0"/>
        </w:numPr>
        <w:spacing w:before="0" w:afterLines="0"/>
      </w:pPr>
      <w:r w:rsidRPr="007E7D68">
        <w:rPr>
          <w:rFonts w:hint="eastAsia"/>
        </w:rPr>
        <w:t>附录C</w:t>
      </w:r>
    </w:p>
    <w:p w:rsidR="00057085" w:rsidRPr="007E7D68" w:rsidRDefault="00AD2E4B" w:rsidP="007E7D68">
      <w:pPr>
        <w:pStyle w:val="aff3"/>
        <w:numPr>
          <w:ilvl w:val="0"/>
          <w:numId w:val="0"/>
        </w:numPr>
        <w:spacing w:before="0" w:afterLines="0"/>
      </w:pPr>
      <w:r w:rsidRPr="007E7D68">
        <w:rPr>
          <w:rFonts w:hint="eastAsia"/>
        </w:rPr>
        <w:t>（资料性)</w:t>
      </w:r>
    </w:p>
    <w:p w:rsidR="00057085" w:rsidRDefault="007E7D68" w:rsidP="007E7D68">
      <w:pPr>
        <w:pStyle w:val="aff3"/>
        <w:numPr>
          <w:ilvl w:val="0"/>
          <w:numId w:val="0"/>
        </w:numPr>
        <w:spacing w:before="0" w:afterLines="0"/>
        <w:rPr>
          <w:rFonts w:hint="eastAsia"/>
        </w:rPr>
      </w:pPr>
      <w:r>
        <w:rPr>
          <w:rFonts w:hint="eastAsia"/>
        </w:rPr>
        <w:t>桑树青枯病的发生与</w:t>
      </w:r>
      <w:r w:rsidR="00AD2E4B" w:rsidRPr="007E7D68">
        <w:rPr>
          <w:rFonts w:hint="eastAsia"/>
        </w:rPr>
        <w:t>防治基本情况记录表</w:t>
      </w:r>
    </w:p>
    <w:p w:rsidR="007E7D68" w:rsidRPr="007E7D68" w:rsidRDefault="007E7D68" w:rsidP="007E7D68">
      <w:pPr>
        <w:pStyle w:val="affffe"/>
        <w:ind w:firstLine="420"/>
        <w:rPr>
          <w:rFonts w:hint="eastAsia"/>
        </w:rPr>
      </w:pPr>
    </w:p>
    <w:p w:rsidR="007E7D68" w:rsidRDefault="007E7D68" w:rsidP="007E7D68">
      <w:pPr>
        <w:pStyle w:val="affffe"/>
        <w:ind w:firstLine="420"/>
        <w:rPr>
          <w:rFonts w:hint="eastAsia"/>
        </w:rPr>
      </w:pPr>
      <w:r>
        <w:rPr>
          <w:rFonts w:hint="eastAsia"/>
        </w:rPr>
        <w:t>见表C.1。</w:t>
      </w:r>
    </w:p>
    <w:p w:rsidR="007E7D68" w:rsidRDefault="007E7D68" w:rsidP="007E7D68">
      <w:pPr>
        <w:pStyle w:val="aff3"/>
        <w:numPr>
          <w:ilvl w:val="0"/>
          <w:numId w:val="0"/>
        </w:numPr>
        <w:spacing w:before="0" w:afterLines="0"/>
        <w:rPr>
          <w:rFonts w:hint="eastAsia"/>
        </w:rPr>
      </w:pPr>
      <w:r>
        <w:rPr>
          <w:rFonts w:hint="eastAsia"/>
        </w:rPr>
        <w:t>表C.1  桑树青枯病的发生与</w:t>
      </w:r>
      <w:r w:rsidRPr="007E7D68">
        <w:rPr>
          <w:rFonts w:hint="eastAsia"/>
        </w:rPr>
        <w:t>防治基本情况记录表</w:t>
      </w:r>
    </w:p>
    <w:p w:rsidR="007E7D68" w:rsidRPr="007E7D68" w:rsidRDefault="007E7D68" w:rsidP="007E7D68">
      <w:pPr>
        <w:pStyle w:val="affffe"/>
        <w:ind w:firstLine="420"/>
      </w:pPr>
    </w:p>
    <w:tbl>
      <w:tblPr>
        <w:tblW w:w="9090" w:type="dxa"/>
        <w:tblInd w:w="93" w:type="dxa"/>
        <w:tblLook w:val="04A0"/>
      </w:tblPr>
      <w:tblGrid>
        <w:gridCol w:w="3975"/>
        <w:gridCol w:w="2580"/>
        <w:gridCol w:w="2535"/>
      </w:tblGrid>
      <w:tr w:rsidR="00057085" w:rsidRPr="007E7D68">
        <w:trPr>
          <w:trHeight w:val="300"/>
        </w:trPr>
        <w:tc>
          <w:tcPr>
            <w:tcW w:w="3975" w:type="dxa"/>
            <w:tcBorders>
              <w:top w:val="nil"/>
              <w:left w:val="nil"/>
              <w:bottom w:val="nil"/>
              <w:right w:val="nil"/>
            </w:tcBorders>
            <w:shd w:val="clear" w:color="auto" w:fill="auto"/>
            <w:noWrap/>
            <w:vAlign w:val="center"/>
          </w:tcPr>
          <w:p w:rsidR="00057085" w:rsidRPr="007E7D68" w:rsidRDefault="00AD2E4B">
            <w:pPr>
              <w:widowControl/>
              <w:jc w:val="left"/>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调查人：</w:t>
            </w:r>
          </w:p>
        </w:tc>
        <w:tc>
          <w:tcPr>
            <w:tcW w:w="2580" w:type="dxa"/>
            <w:tcBorders>
              <w:top w:val="nil"/>
              <w:left w:val="nil"/>
              <w:bottom w:val="nil"/>
              <w:right w:val="nil"/>
            </w:tcBorders>
            <w:shd w:val="clear" w:color="auto" w:fill="auto"/>
            <w:noWrap/>
            <w:vAlign w:val="center"/>
          </w:tcPr>
          <w:p w:rsidR="00057085" w:rsidRPr="007E7D68" w:rsidRDefault="00057085">
            <w:pPr>
              <w:rPr>
                <w:rFonts w:ascii="宋体" w:hAnsi="宋体" w:cs="宋体"/>
                <w:color w:val="000000" w:themeColor="text1"/>
                <w:sz w:val="18"/>
                <w:szCs w:val="18"/>
              </w:rPr>
            </w:pPr>
          </w:p>
        </w:tc>
        <w:tc>
          <w:tcPr>
            <w:tcW w:w="2535" w:type="dxa"/>
            <w:tcBorders>
              <w:top w:val="nil"/>
              <w:left w:val="nil"/>
              <w:bottom w:val="nil"/>
              <w:right w:val="nil"/>
            </w:tcBorders>
            <w:shd w:val="clear" w:color="auto" w:fill="auto"/>
            <w:noWrap/>
            <w:vAlign w:val="center"/>
          </w:tcPr>
          <w:p w:rsidR="00057085" w:rsidRPr="007E7D68" w:rsidRDefault="00057085">
            <w:pPr>
              <w:rPr>
                <w:rFonts w:ascii="宋体" w:hAnsi="宋体" w:cs="宋体"/>
                <w:color w:val="000000" w:themeColor="text1"/>
                <w:sz w:val="18"/>
                <w:szCs w:val="18"/>
              </w:rPr>
            </w:pPr>
          </w:p>
        </w:tc>
      </w:tr>
      <w:tr w:rsidR="00057085" w:rsidRPr="007E7D68">
        <w:trPr>
          <w:trHeight w:val="285"/>
        </w:trPr>
        <w:tc>
          <w:tcPr>
            <w:tcW w:w="0" w:type="auto"/>
            <w:tcBorders>
              <w:top w:val="single" w:sz="8" w:space="0" w:color="000000"/>
              <w:left w:val="single" w:sz="8" w:space="0" w:color="000000"/>
              <w:bottom w:val="nil"/>
              <w:right w:val="nil"/>
            </w:tcBorders>
            <w:shd w:val="clear" w:color="auto" w:fill="auto"/>
            <w:noWrap/>
            <w:vAlign w:val="center"/>
          </w:tcPr>
          <w:p w:rsidR="00057085" w:rsidRPr="007E7D68" w:rsidRDefault="00AD2E4B">
            <w:pPr>
              <w:widowControl/>
              <w:jc w:val="center"/>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 xml:space="preserve"> 主栽品种</w:t>
            </w:r>
          </w:p>
        </w:tc>
        <w:tc>
          <w:tcPr>
            <w:tcW w:w="0" w:type="auto"/>
            <w:tcBorders>
              <w:top w:val="single" w:sz="8" w:space="0" w:color="000000"/>
              <w:left w:val="nil"/>
              <w:bottom w:val="nil"/>
              <w:right w:val="nil"/>
            </w:tcBorders>
            <w:shd w:val="clear" w:color="auto" w:fill="auto"/>
            <w:noWrap/>
            <w:vAlign w:val="center"/>
          </w:tcPr>
          <w:p w:rsidR="00057085" w:rsidRPr="007E7D68" w:rsidRDefault="00AD2E4B">
            <w:pPr>
              <w:widowControl/>
              <w:jc w:val="center"/>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播种期（月/日）</w:t>
            </w:r>
          </w:p>
        </w:tc>
        <w:tc>
          <w:tcPr>
            <w:tcW w:w="0" w:type="auto"/>
            <w:tcBorders>
              <w:top w:val="single" w:sz="8" w:space="0" w:color="000000"/>
              <w:left w:val="nil"/>
              <w:bottom w:val="nil"/>
              <w:right w:val="single" w:sz="8" w:space="0" w:color="000000"/>
            </w:tcBorders>
            <w:shd w:val="clear" w:color="auto" w:fill="auto"/>
            <w:noWrap/>
            <w:vAlign w:val="center"/>
          </w:tcPr>
          <w:p w:rsidR="00057085" w:rsidRPr="007E7D68" w:rsidRDefault="00AD2E4B">
            <w:pPr>
              <w:widowControl/>
              <w:jc w:val="center"/>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移栽期（月/日）</w:t>
            </w:r>
          </w:p>
        </w:tc>
      </w:tr>
      <w:tr w:rsidR="00057085" w:rsidRPr="007E7D68">
        <w:trPr>
          <w:trHeight w:val="285"/>
        </w:trPr>
        <w:tc>
          <w:tcPr>
            <w:tcW w:w="0" w:type="auto"/>
            <w:tcBorders>
              <w:top w:val="nil"/>
              <w:left w:val="single" w:sz="8" w:space="0" w:color="000000"/>
              <w:bottom w:val="single" w:sz="4"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4"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4" w:space="0" w:color="000000"/>
              <w:right w:val="single" w:sz="8" w:space="0" w:color="000000"/>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r>
      <w:tr w:rsidR="00057085" w:rsidRPr="007E7D68">
        <w:trPr>
          <w:trHeight w:val="330"/>
        </w:trPr>
        <w:tc>
          <w:tcPr>
            <w:tcW w:w="0" w:type="auto"/>
            <w:tcBorders>
              <w:top w:val="nil"/>
              <w:left w:val="single" w:sz="8" w:space="0" w:color="000000"/>
              <w:bottom w:val="nil"/>
              <w:right w:val="nil"/>
            </w:tcBorders>
            <w:shd w:val="clear" w:color="auto" w:fill="auto"/>
            <w:noWrap/>
            <w:vAlign w:val="center"/>
          </w:tcPr>
          <w:p w:rsidR="00057085" w:rsidRPr="007E7D68" w:rsidRDefault="007E7D6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rPr>
              <w:t xml:space="preserve">  </w:t>
            </w:r>
            <w:r w:rsidR="00AD2E4B" w:rsidRPr="007E7D68">
              <w:rPr>
                <w:rFonts w:ascii="宋体" w:hAnsi="宋体" w:cs="宋体" w:hint="eastAsia"/>
                <w:color w:val="000000" w:themeColor="text1"/>
                <w:kern w:val="0"/>
                <w:sz w:val="18"/>
                <w:szCs w:val="18"/>
                <w:lang/>
              </w:rPr>
              <w:t>发生面积（hm</w:t>
            </w:r>
            <w:r w:rsidR="00AD2E4B" w:rsidRPr="007E7D68">
              <w:rPr>
                <w:rStyle w:val="font11"/>
                <w:rFonts w:hint="default"/>
                <w:color w:val="000000" w:themeColor="text1"/>
                <w:sz w:val="18"/>
                <w:szCs w:val="18"/>
                <w:lang/>
              </w:rPr>
              <w:t>2</w:t>
            </w:r>
            <w:r w:rsidR="00AD2E4B" w:rsidRPr="007E7D68">
              <w:rPr>
                <w:rStyle w:val="font01"/>
                <w:rFonts w:hint="default"/>
                <w:color w:val="000000" w:themeColor="text1"/>
                <w:sz w:val="18"/>
                <w:szCs w:val="18"/>
                <w:lang/>
              </w:rPr>
              <w:t>）</w:t>
            </w:r>
          </w:p>
        </w:tc>
        <w:tc>
          <w:tcPr>
            <w:tcW w:w="0" w:type="auto"/>
            <w:tcBorders>
              <w:top w:val="nil"/>
              <w:left w:val="nil"/>
              <w:bottom w:val="nil"/>
              <w:right w:val="nil"/>
            </w:tcBorders>
            <w:shd w:val="clear" w:color="auto" w:fill="auto"/>
            <w:noWrap/>
            <w:vAlign w:val="center"/>
          </w:tcPr>
          <w:p w:rsidR="00057085" w:rsidRPr="007E7D68" w:rsidRDefault="00AD2E4B">
            <w:pPr>
              <w:widowControl/>
              <w:jc w:val="center"/>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占植桑面积比例（%）</w:t>
            </w:r>
          </w:p>
        </w:tc>
        <w:tc>
          <w:tcPr>
            <w:tcW w:w="0" w:type="auto"/>
            <w:tcBorders>
              <w:top w:val="nil"/>
              <w:left w:val="nil"/>
              <w:bottom w:val="nil"/>
              <w:right w:val="single" w:sz="8" w:space="0" w:color="000000"/>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r>
      <w:tr w:rsidR="00057085" w:rsidRPr="007E7D68">
        <w:trPr>
          <w:trHeight w:val="285"/>
        </w:trPr>
        <w:tc>
          <w:tcPr>
            <w:tcW w:w="0" w:type="auto"/>
            <w:tcBorders>
              <w:top w:val="nil"/>
              <w:left w:val="single" w:sz="8" w:space="0" w:color="000000"/>
              <w:bottom w:val="single" w:sz="4"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4"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4" w:space="0" w:color="000000"/>
              <w:right w:val="single" w:sz="8" w:space="0" w:color="000000"/>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r>
      <w:tr w:rsidR="00057085" w:rsidRPr="007E7D68">
        <w:trPr>
          <w:trHeight w:val="330"/>
        </w:trPr>
        <w:tc>
          <w:tcPr>
            <w:tcW w:w="0" w:type="auto"/>
            <w:tcBorders>
              <w:top w:val="nil"/>
              <w:left w:val="single" w:sz="8" w:space="0" w:color="000000"/>
              <w:bottom w:val="nil"/>
              <w:right w:val="nil"/>
            </w:tcBorders>
            <w:shd w:val="clear" w:color="auto" w:fill="auto"/>
            <w:noWrap/>
            <w:vAlign w:val="center"/>
          </w:tcPr>
          <w:p w:rsidR="00057085" w:rsidRPr="007E7D68" w:rsidRDefault="007E7D68">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rPr>
              <w:t xml:space="preserve">  </w:t>
            </w:r>
            <w:r w:rsidR="00AD2E4B" w:rsidRPr="007E7D68">
              <w:rPr>
                <w:rFonts w:ascii="宋体" w:hAnsi="宋体" w:cs="宋体" w:hint="eastAsia"/>
                <w:color w:val="000000" w:themeColor="text1"/>
                <w:kern w:val="0"/>
                <w:sz w:val="18"/>
                <w:szCs w:val="18"/>
                <w:lang/>
              </w:rPr>
              <w:t>防治面积（hm</w:t>
            </w:r>
            <w:r w:rsidR="00AD2E4B" w:rsidRPr="007E7D68">
              <w:rPr>
                <w:rStyle w:val="font11"/>
                <w:rFonts w:hint="default"/>
                <w:color w:val="000000" w:themeColor="text1"/>
                <w:sz w:val="18"/>
                <w:szCs w:val="18"/>
                <w:lang/>
              </w:rPr>
              <w:t>2</w:t>
            </w:r>
            <w:r w:rsidR="00AD2E4B" w:rsidRPr="007E7D68">
              <w:rPr>
                <w:rStyle w:val="font01"/>
                <w:rFonts w:hint="default"/>
                <w:color w:val="000000" w:themeColor="text1"/>
                <w:sz w:val="18"/>
                <w:szCs w:val="18"/>
                <w:lang/>
              </w:rPr>
              <w:t>）</w:t>
            </w:r>
          </w:p>
        </w:tc>
        <w:tc>
          <w:tcPr>
            <w:tcW w:w="0" w:type="auto"/>
            <w:tcBorders>
              <w:top w:val="nil"/>
              <w:left w:val="nil"/>
              <w:bottom w:val="nil"/>
              <w:right w:val="nil"/>
            </w:tcBorders>
            <w:shd w:val="clear" w:color="auto" w:fill="auto"/>
            <w:noWrap/>
            <w:vAlign w:val="center"/>
          </w:tcPr>
          <w:p w:rsidR="00057085" w:rsidRPr="007E7D68" w:rsidRDefault="00AD2E4B">
            <w:pPr>
              <w:widowControl/>
              <w:jc w:val="center"/>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占植桑面积比例（%）</w:t>
            </w:r>
          </w:p>
        </w:tc>
        <w:tc>
          <w:tcPr>
            <w:tcW w:w="0" w:type="auto"/>
            <w:tcBorders>
              <w:top w:val="nil"/>
              <w:left w:val="nil"/>
              <w:bottom w:val="nil"/>
              <w:right w:val="single" w:sz="8" w:space="0" w:color="000000"/>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r>
      <w:tr w:rsidR="00057085" w:rsidRPr="007E7D68">
        <w:trPr>
          <w:trHeight w:val="285"/>
        </w:trPr>
        <w:tc>
          <w:tcPr>
            <w:tcW w:w="0" w:type="auto"/>
            <w:tcBorders>
              <w:top w:val="nil"/>
              <w:left w:val="single" w:sz="8" w:space="0" w:color="000000"/>
              <w:bottom w:val="single" w:sz="4"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4"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4" w:space="0" w:color="000000"/>
              <w:right w:val="single" w:sz="8" w:space="0" w:color="000000"/>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r>
      <w:tr w:rsidR="00057085" w:rsidRPr="007E7D68">
        <w:trPr>
          <w:trHeight w:val="285"/>
        </w:trPr>
        <w:tc>
          <w:tcPr>
            <w:tcW w:w="0" w:type="auto"/>
            <w:tcBorders>
              <w:top w:val="nil"/>
              <w:left w:val="single" w:sz="8" w:space="0" w:color="000000"/>
              <w:bottom w:val="nil"/>
              <w:right w:val="nil"/>
            </w:tcBorders>
            <w:shd w:val="clear" w:color="auto" w:fill="auto"/>
            <w:noWrap/>
            <w:vAlign w:val="center"/>
          </w:tcPr>
          <w:p w:rsidR="00057085" w:rsidRPr="007E7D68" w:rsidRDefault="00AD2E4B">
            <w:pPr>
              <w:widowControl/>
              <w:jc w:val="center"/>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发生程度</w:t>
            </w:r>
          </w:p>
        </w:tc>
        <w:tc>
          <w:tcPr>
            <w:tcW w:w="0" w:type="auto"/>
            <w:tcBorders>
              <w:top w:val="nil"/>
              <w:left w:val="nil"/>
              <w:bottom w:val="nil"/>
              <w:right w:val="nil"/>
            </w:tcBorders>
            <w:shd w:val="clear" w:color="auto" w:fill="auto"/>
            <w:noWrap/>
            <w:vAlign w:val="center"/>
          </w:tcPr>
          <w:p w:rsidR="00057085" w:rsidRPr="007E7D68" w:rsidRDefault="00AD2E4B">
            <w:pPr>
              <w:widowControl/>
              <w:jc w:val="center"/>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实际损失(kg)</w:t>
            </w:r>
          </w:p>
        </w:tc>
        <w:tc>
          <w:tcPr>
            <w:tcW w:w="0" w:type="auto"/>
            <w:tcBorders>
              <w:top w:val="nil"/>
              <w:left w:val="nil"/>
              <w:bottom w:val="nil"/>
              <w:right w:val="single" w:sz="8" w:space="0" w:color="000000"/>
            </w:tcBorders>
            <w:shd w:val="clear" w:color="auto" w:fill="auto"/>
            <w:noWrap/>
            <w:vAlign w:val="center"/>
          </w:tcPr>
          <w:p w:rsidR="00057085" w:rsidRPr="007E7D68" w:rsidRDefault="00AD2E4B">
            <w:pPr>
              <w:widowControl/>
              <w:jc w:val="center"/>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挽回损失(kg)</w:t>
            </w:r>
          </w:p>
        </w:tc>
      </w:tr>
      <w:tr w:rsidR="00057085" w:rsidRPr="007E7D68">
        <w:trPr>
          <w:trHeight w:val="285"/>
        </w:trPr>
        <w:tc>
          <w:tcPr>
            <w:tcW w:w="0" w:type="auto"/>
            <w:tcBorders>
              <w:top w:val="nil"/>
              <w:left w:val="single" w:sz="8" w:space="0" w:color="000000"/>
              <w:bottom w:val="single" w:sz="4"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4"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4" w:space="0" w:color="000000"/>
              <w:right w:val="single" w:sz="8" w:space="0" w:color="000000"/>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r>
      <w:tr w:rsidR="00057085" w:rsidRPr="007E7D68">
        <w:trPr>
          <w:trHeight w:val="285"/>
        </w:trPr>
        <w:tc>
          <w:tcPr>
            <w:tcW w:w="0" w:type="auto"/>
            <w:tcBorders>
              <w:top w:val="nil"/>
              <w:left w:val="single" w:sz="8" w:space="0" w:color="000000"/>
              <w:bottom w:val="nil"/>
              <w:right w:val="nil"/>
            </w:tcBorders>
            <w:shd w:val="clear" w:color="auto" w:fill="auto"/>
            <w:noWrap/>
            <w:vAlign w:val="center"/>
          </w:tcPr>
          <w:p w:rsidR="00057085" w:rsidRPr="007E7D68" w:rsidRDefault="00AD2E4B">
            <w:pPr>
              <w:widowControl/>
              <w:jc w:val="center"/>
              <w:textAlignment w:val="center"/>
              <w:rPr>
                <w:rFonts w:ascii="宋体" w:hAnsi="宋体" w:cs="宋体"/>
                <w:color w:val="000000" w:themeColor="text1"/>
                <w:sz w:val="18"/>
                <w:szCs w:val="18"/>
              </w:rPr>
            </w:pPr>
            <w:r w:rsidRPr="007E7D68">
              <w:rPr>
                <w:rFonts w:ascii="宋体" w:hAnsi="宋体" w:cs="宋体" w:hint="eastAsia"/>
                <w:color w:val="000000" w:themeColor="text1"/>
                <w:kern w:val="0"/>
                <w:sz w:val="18"/>
                <w:szCs w:val="18"/>
                <w:lang/>
              </w:rPr>
              <w:t>发生及与防治概况及简要分析</w:t>
            </w:r>
          </w:p>
        </w:tc>
        <w:tc>
          <w:tcPr>
            <w:tcW w:w="0" w:type="auto"/>
            <w:tcBorders>
              <w:top w:val="nil"/>
              <w:left w:val="nil"/>
              <w:bottom w:val="nil"/>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nil"/>
              <w:right w:val="single" w:sz="8" w:space="0" w:color="000000"/>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r>
      <w:tr w:rsidR="00057085" w:rsidRPr="007E7D68">
        <w:trPr>
          <w:trHeight w:val="285"/>
        </w:trPr>
        <w:tc>
          <w:tcPr>
            <w:tcW w:w="0" w:type="auto"/>
            <w:vMerge w:val="restart"/>
            <w:tcBorders>
              <w:top w:val="nil"/>
              <w:left w:val="single" w:sz="8" w:space="0" w:color="000000"/>
              <w:bottom w:val="single" w:sz="8"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nil"/>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nil"/>
              <w:right w:val="single" w:sz="8" w:space="0" w:color="000000"/>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r>
      <w:tr w:rsidR="00057085" w:rsidRPr="007E7D68">
        <w:trPr>
          <w:trHeight w:val="300"/>
        </w:trPr>
        <w:tc>
          <w:tcPr>
            <w:tcW w:w="0" w:type="auto"/>
            <w:vMerge/>
            <w:tcBorders>
              <w:top w:val="nil"/>
              <w:left w:val="single" w:sz="8" w:space="0" w:color="000000"/>
              <w:bottom w:val="single" w:sz="8"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8" w:space="0" w:color="000000"/>
              <w:right w:val="nil"/>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c>
          <w:tcPr>
            <w:tcW w:w="0" w:type="auto"/>
            <w:tcBorders>
              <w:top w:val="nil"/>
              <w:left w:val="nil"/>
              <w:bottom w:val="single" w:sz="8" w:space="0" w:color="000000"/>
              <w:right w:val="single" w:sz="8" w:space="0" w:color="000000"/>
            </w:tcBorders>
            <w:shd w:val="clear" w:color="auto" w:fill="auto"/>
            <w:noWrap/>
            <w:vAlign w:val="center"/>
          </w:tcPr>
          <w:p w:rsidR="00057085" w:rsidRPr="007E7D68" w:rsidRDefault="00057085">
            <w:pPr>
              <w:jc w:val="center"/>
              <w:rPr>
                <w:rFonts w:ascii="宋体" w:hAnsi="宋体" w:cs="宋体"/>
                <w:color w:val="000000" w:themeColor="text1"/>
                <w:sz w:val="18"/>
                <w:szCs w:val="18"/>
              </w:rPr>
            </w:pPr>
          </w:p>
        </w:tc>
      </w:tr>
    </w:tbl>
    <w:p w:rsidR="00057085" w:rsidRDefault="00057085">
      <w:pPr>
        <w:pStyle w:val="affffe"/>
        <w:ind w:firstLineChars="0" w:firstLine="0"/>
        <w:jc w:val="center"/>
        <w:rPr>
          <w:rFonts w:ascii="黑体" w:eastAsia="黑体" w:hint="eastAsia"/>
          <w:color w:val="000000" w:themeColor="text1"/>
        </w:rPr>
      </w:pPr>
    </w:p>
    <w:p w:rsidR="00685487" w:rsidRDefault="00685487">
      <w:pPr>
        <w:pStyle w:val="affffe"/>
        <w:ind w:firstLineChars="0" w:firstLine="0"/>
        <w:jc w:val="center"/>
        <w:rPr>
          <w:rFonts w:ascii="黑体" w:eastAsia="黑体" w:hint="eastAsia"/>
          <w:color w:val="000000" w:themeColor="text1"/>
        </w:rPr>
      </w:pPr>
      <w:bookmarkStart w:id="43" w:name="BookMark8"/>
    </w:p>
    <w:p w:rsidR="00685487" w:rsidRDefault="00685487">
      <w:pPr>
        <w:pStyle w:val="affffe"/>
        <w:ind w:firstLineChars="0" w:firstLine="0"/>
        <w:jc w:val="center"/>
        <w:rPr>
          <w:rFonts w:ascii="黑体" w:eastAsia="黑体"/>
          <w:color w:val="000000" w:themeColor="text1"/>
        </w:rPr>
      </w:pPr>
      <w:r w:rsidRPr="00685487">
        <w:rPr>
          <w:rFonts w:ascii="黑体" w:eastAsia="黑体"/>
          <w:color w:val="000000" w:themeColor="text1"/>
        </w:rPr>
        <w:drawing>
          <wp:inline distT="0" distB="0" distL="0" distR="0">
            <wp:extent cx="1485900" cy="317500"/>
            <wp:effectExtent l="0" t="0" r="0" b="6350"/>
            <wp:docPr id="4"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stretch>
                      <a:fillRect/>
                    </a:stretch>
                  </pic:blipFill>
                  <pic:spPr>
                    <a:xfrm>
                      <a:off x="0" y="0"/>
                      <a:ext cx="1485900" cy="317500"/>
                    </a:xfrm>
                    <a:prstGeom prst="rect">
                      <a:avLst/>
                    </a:prstGeom>
                  </pic:spPr>
                </pic:pic>
              </a:graphicData>
            </a:graphic>
          </wp:inline>
        </w:drawing>
      </w:r>
      <w:bookmarkEnd w:id="43"/>
    </w:p>
    <w:sectPr w:rsidR="00685487" w:rsidSect="003D0C8E">
      <w:pgSz w:w="11906" w:h="16838"/>
      <w:pgMar w:top="1928"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8BD" w:rsidRDefault="006008BD">
      <w:pPr>
        <w:spacing w:line="240" w:lineRule="auto"/>
      </w:pPr>
      <w:r>
        <w:separator/>
      </w:r>
    </w:p>
  </w:endnote>
  <w:endnote w:type="continuationSeparator" w:id="1">
    <w:p w:rsidR="006008BD" w:rsidRDefault="006008B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85" w:rsidRDefault="003D0C8E">
    <w:pPr>
      <w:pStyle w:val="afffc"/>
    </w:pPr>
    <w:r>
      <w:fldChar w:fldCharType="begin"/>
    </w:r>
    <w:r w:rsidR="00AD2E4B">
      <w:instrText>PAGE   \* MERGEFORMAT</w:instrText>
    </w:r>
    <w:r>
      <w:fldChar w:fldCharType="separate"/>
    </w:r>
    <w:r w:rsidR="00AD2E4B">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85" w:rsidRDefault="00057085">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85" w:rsidRDefault="00057085">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85" w:rsidRDefault="003D0C8E">
    <w:pPr>
      <w:pStyle w:val="affffb"/>
    </w:pPr>
    <w:r>
      <w:fldChar w:fldCharType="begin"/>
    </w:r>
    <w:r w:rsidR="00AD2E4B">
      <w:instrText>PAGE   \* MERGEFORMAT</w:instrText>
    </w:r>
    <w:r>
      <w:fldChar w:fldCharType="separate"/>
    </w:r>
    <w:r w:rsidR="001A2AAE" w:rsidRPr="001A2AAE">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8BD" w:rsidRDefault="006008BD">
      <w:pPr>
        <w:spacing w:line="240" w:lineRule="auto"/>
      </w:pPr>
      <w:r>
        <w:separator/>
      </w:r>
    </w:p>
  </w:footnote>
  <w:footnote w:type="continuationSeparator" w:id="1">
    <w:p w:rsidR="006008BD" w:rsidRDefault="006008B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85" w:rsidRDefault="00057085">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85" w:rsidRDefault="00AD2E4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85" w:rsidRDefault="00057085">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85" w:rsidRDefault="003D0C8E">
    <w:pPr>
      <w:pStyle w:val="afffd"/>
      <w:jc w:val="right"/>
    </w:pPr>
    <w:fldSimple w:instr=" STYLEREF  标准文件_文件编号  \* MERGEFORMAT ">
      <w:r w:rsidR="00AD2E4B">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085" w:rsidRDefault="003D0C8E">
    <w:pPr>
      <w:pStyle w:val="afffff3"/>
    </w:pPr>
    <w:fldSimple w:instr=" STYLEREF  标准文件_文件编号  \* MERGEFORMAT ">
      <w:r w:rsidR="001A2AAE">
        <w:rPr>
          <w:noProof/>
        </w:rPr>
        <w:t>T/GXAS XXXX</w:t>
      </w:r>
      <w:r w:rsidR="001A2AAE">
        <w:rPr>
          <w:noProof/>
        </w:rPr>
        <w:t>—</w:t>
      </w:r>
      <w:r w:rsidR="001A2AAE">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0F14326F"/>
    <w:multiLevelType w:val="hybridMultilevel"/>
    <w:tmpl w:val="3124A45C"/>
    <w:lvl w:ilvl="0" w:tplc="F39C53CC">
      <w:start w:val="1"/>
      <w:numFmt w:val="lowerLetter"/>
      <w:lvlText w:val="%1)"/>
      <w:lvlJc w:val="left"/>
      <w:pPr>
        <w:ind w:left="1830" w:hanging="360"/>
      </w:pPr>
      <w:rPr>
        <w:rFonts w:hint="default"/>
      </w:rPr>
    </w:lvl>
    <w:lvl w:ilvl="1" w:tplc="04090019" w:tentative="1">
      <w:start w:val="1"/>
      <w:numFmt w:val="lowerLetter"/>
      <w:lvlText w:val="%2)"/>
      <w:lvlJc w:val="left"/>
      <w:pPr>
        <w:ind w:left="2310" w:hanging="420"/>
      </w:pPr>
    </w:lvl>
    <w:lvl w:ilvl="2" w:tplc="0409001B" w:tentative="1">
      <w:start w:val="1"/>
      <w:numFmt w:val="lowerRoman"/>
      <w:lvlText w:val="%3."/>
      <w:lvlJc w:val="right"/>
      <w:pPr>
        <w:ind w:left="2730" w:hanging="420"/>
      </w:pPr>
    </w:lvl>
    <w:lvl w:ilvl="3" w:tplc="0409000F" w:tentative="1">
      <w:start w:val="1"/>
      <w:numFmt w:val="decimal"/>
      <w:lvlText w:val="%4."/>
      <w:lvlJc w:val="left"/>
      <w:pPr>
        <w:ind w:left="3150" w:hanging="420"/>
      </w:pPr>
    </w:lvl>
    <w:lvl w:ilvl="4" w:tplc="04090019" w:tentative="1">
      <w:start w:val="1"/>
      <w:numFmt w:val="lowerLetter"/>
      <w:lvlText w:val="%5)"/>
      <w:lvlJc w:val="left"/>
      <w:pPr>
        <w:ind w:left="3570" w:hanging="420"/>
      </w:pPr>
    </w:lvl>
    <w:lvl w:ilvl="5" w:tplc="0409001B" w:tentative="1">
      <w:start w:val="1"/>
      <w:numFmt w:val="lowerRoman"/>
      <w:lvlText w:val="%6."/>
      <w:lvlJc w:val="right"/>
      <w:pPr>
        <w:ind w:left="3990" w:hanging="420"/>
      </w:pPr>
    </w:lvl>
    <w:lvl w:ilvl="6" w:tplc="0409000F" w:tentative="1">
      <w:start w:val="1"/>
      <w:numFmt w:val="decimal"/>
      <w:lvlText w:val="%7."/>
      <w:lvlJc w:val="left"/>
      <w:pPr>
        <w:ind w:left="4410" w:hanging="420"/>
      </w:pPr>
    </w:lvl>
    <w:lvl w:ilvl="7" w:tplc="04090019" w:tentative="1">
      <w:start w:val="1"/>
      <w:numFmt w:val="lowerLetter"/>
      <w:lvlText w:val="%8)"/>
      <w:lvlJc w:val="left"/>
      <w:pPr>
        <w:ind w:left="4830" w:hanging="420"/>
      </w:pPr>
    </w:lvl>
    <w:lvl w:ilvl="8" w:tplc="0409001B" w:tentative="1">
      <w:start w:val="1"/>
      <w:numFmt w:val="lowerRoman"/>
      <w:lvlText w:val="%9."/>
      <w:lvlJc w:val="right"/>
      <w:pPr>
        <w:ind w:left="5250" w:hanging="42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26" w:firstLine="0"/>
      </w:pPr>
      <w:rPr>
        <w:rFonts w:ascii="黑体" w:eastAsia="黑体" w:hint="eastAsia"/>
        <w:b w:val="0"/>
        <w:i w:val="0"/>
        <w:sz w:val="21"/>
      </w:rPr>
    </w:lvl>
    <w:lvl w:ilvl="2">
      <w:start w:val="1"/>
      <w:numFmt w:val="decimal"/>
      <w:pStyle w:val="affd"/>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num>
  <w:num w:numId="33">
    <w:abstractNumId w:val="24"/>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512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WY5NTY5MDUwOGFmNGIzMjdlMDJmYWFlYzAyNWY2ZDkifQ=="/>
  </w:docVars>
  <w:rsids>
    <w:rsidRoot w:val="00E50F9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085"/>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E57"/>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AAE"/>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B90"/>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611"/>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C8E"/>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56"/>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588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AAC"/>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962"/>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AEF"/>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8BD"/>
    <w:rsid w:val="006015CE"/>
    <w:rsid w:val="00604784"/>
    <w:rsid w:val="00606419"/>
    <w:rsid w:val="00607D29"/>
    <w:rsid w:val="00612952"/>
    <w:rsid w:val="00614CC1"/>
    <w:rsid w:val="00615A9D"/>
    <w:rsid w:val="00617387"/>
    <w:rsid w:val="006205D6"/>
    <w:rsid w:val="006252D8"/>
    <w:rsid w:val="006259BC"/>
    <w:rsid w:val="0062636B"/>
    <w:rsid w:val="006311BF"/>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487"/>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A53"/>
    <w:rsid w:val="007501A8"/>
    <w:rsid w:val="00750D61"/>
    <w:rsid w:val="00750EE1"/>
    <w:rsid w:val="00752B4D"/>
    <w:rsid w:val="00755402"/>
    <w:rsid w:val="00756B26"/>
    <w:rsid w:val="00756EDF"/>
    <w:rsid w:val="007600E3"/>
    <w:rsid w:val="00765C43"/>
    <w:rsid w:val="00765EFB"/>
    <w:rsid w:val="007671CA"/>
    <w:rsid w:val="00767C61"/>
    <w:rsid w:val="0077008A"/>
    <w:rsid w:val="0077156B"/>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7D6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22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286"/>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47F"/>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498"/>
    <w:rsid w:val="00AC27A6"/>
    <w:rsid w:val="00AC30F7"/>
    <w:rsid w:val="00AC3A5A"/>
    <w:rsid w:val="00AC4D95"/>
    <w:rsid w:val="00AC5DF4"/>
    <w:rsid w:val="00AD0AEF"/>
    <w:rsid w:val="00AD11B7"/>
    <w:rsid w:val="00AD1A94"/>
    <w:rsid w:val="00AD1C05"/>
    <w:rsid w:val="00AD2E4B"/>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B5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3DFA"/>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0DF"/>
    <w:rsid w:val="00E2552F"/>
    <w:rsid w:val="00E3137A"/>
    <w:rsid w:val="00E32CCF"/>
    <w:rsid w:val="00E34A98"/>
    <w:rsid w:val="00E35D1E"/>
    <w:rsid w:val="00E364F9"/>
    <w:rsid w:val="00E365FA"/>
    <w:rsid w:val="00E36789"/>
    <w:rsid w:val="00E44A83"/>
    <w:rsid w:val="00E502C1"/>
    <w:rsid w:val="00E502DD"/>
    <w:rsid w:val="00E50D3A"/>
    <w:rsid w:val="00E50F90"/>
    <w:rsid w:val="00E51387"/>
    <w:rsid w:val="00E51E68"/>
    <w:rsid w:val="00E52EFD"/>
    <w:rsid w:val="00E5408A"/>
    <w:rsid w:val="00E56800"/>
    <w:rsid w:val="00E60C63"/>
    <w:rsid w:val="00E62FF9"/>
    <w:rsid w:val="00E635D6"/>
    <w:rsid w:val="00E639BC"/>
    <w:rsid w:val="00E65B78"/>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C86"/>
    <w:rsid w:val="00FE7E79"/>
    <w:rsid w:val="00FF3E7D"/>
    <w:rsid w:val="00FF5B99"/>
    <w:rsid w:val="00FF730C"/>
    <w:rsid w:val="00FF73F4"/>
    <w:rsid w:val="00FF7CE4"/>
    <w:rsid w:val="00FF7E39"/>
    <w:rsid w:val="0A7B2255"/>
    <w:rsid w:val="0AE95411"/>
    <w:rsid w:val="15E943A1"/>
    <w:rsid w:val="194D0047"/>
    <w:rsid w:val="19D92AF4"/>
    <w:rsid w:val="1A991E16"/>
    <w:rsid w:val="2940493E"/>
    <w:rsid w:val="29A053DC"/>
    <w:rsid w:val="29A44ECD"/>
    <w:rsid w:val="2C0A6A50"/>
    <w:rsid w:val="38DC1553"/>
    <w:rsid w:val="3B827E06"/>
    <w:rsid w:val="427D46EE"/>
    <w:rsid w:val="44FA19ED"/>
    <w:rsid w:val="507C59AC"/>
    <w:rsid w:val="56877F90"/>
    <w:rsid w:val="58C3061C"/>
    <w:rsid w:val="5DD46E27"/>
    <w:rsid w:val="60AF7598"/>
    <w:rsid w:val="660053E7"/>
    <w:rsid w:val="66630E98"/>
    <w:rsid w:val="67697425"/>
    <w:rsid w:val="683024AC"/>
    <w:rsid w:val="7BFD53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3D0C8E"/>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3D0C8E"/>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3D0C8E"/>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3D0C8E"/>
    <w:pPr>
      <w:keepNext/>
      <w:keepLines/>
      <w:spacing w:before="260" w:after="260" w:line="416" w:lineRule="auto"/>
      <w:outlineLvl w:val="2"/>
    </w:pPr>
    <w:rPr>
      <w:b/>
      <w:bCs/>
      <w:sz w:val="32"/>
      <w:szCs w:val="32"/>
    </w:rPr>
  </w:style>
  <w:style w:type="paragraph" w:styleId="4">
    <w:name w:val="heading 4"/>
    <w:basedOn w:val="afff5"/>
    <w:next w:val="afff5"/>
    <w:link w:val="4Char"/>
    <w:qFormat/>
    <w:rsid w:val="003D0C8E"/>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3D0C8E"/>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3D0C8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3D0C8E"/>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3D0C8E"/>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3D0C8E"/>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3D0C8E"/>
    <w:pPr>
      <w:tabs>
        <w:tab w:val="right" w:leader="dot" w:pos="9344"/>
      </w:tabs>
      <w:spacing w:line="300" w:lineRule="exact"/>
      <w:ind w:left="1259"/>
    </w:pPr>
    <w:rPr>
      <w:rFonts w:ascii="宋体"/>
    </w:rPr>
  </w:style>
  <w:style w:type="paragraph" w:styleId="afff9">
    <w:name w:val="Normal Indent"/>
    <w:basedOn w:val="afff5"/>
    <w:qFormat/>
    <w:rsid w:val="003D0C8E"/>
    <w:pPr>
      <w:ind w:firstLine="420"/>
    </w:pPr>
  </w:style>
  <w:style w:type="paragraph" w:styleId="afffa">
    <w:name w:val="Body Text"/>
    <w:basedOn w:val="afff5"/>
    <w:link w:val="Char"/>
    <w:qFormat/>
    <w:rsid w:val="003D0C8E"/>
    <w:pPr>
      <w:spacing w:after="120"/>
    </w:pPr>
  </w:style>
  <w:style w:type="paragraph" w:styleId="50">
    <w:name w:val="toc 5"/>
    <w:basedOn w:val="afff5"/>
    <w:next w:val="afff5"/>
    <w:uiPriority w:val="39"/>
    <w:unhideWhenUsed/>
    <w:qFormat/>
    <w:rsid w:val="003D0C8E"/>
    <w:pPr>
      <w:ind w:left="839"/>
    </w:pPr>
    <w:rPr>
      <w:rFonts w:ascii="宋体"/>
    </w:rPr>
  </w:style>
  <w:style w:type="paragraph" w:styleId="30">
    <w:name w:val="toc 3"/>
    <w:basedOn w:val="afff5"/>
    <w:next w:val="afff5"/>
    <w:uiPriority w:val="39"/>
    <w:unhideWhenUsed/>
    <w:qFormat/>
    <w:rsid w:val="003D0C8E"/>
    <w:pPr>
      <w:spacing w:line="300" w:lineRule="exact"/>
      <w:ind w:left="420"/>
    </w:pPr>
    <w:rPr>
      <w:rFonts w:ascii="宋体"/>
    </w:rPr>
  </w:style>
  <w:style w:type="paragraph" w:styleId="afffb">
    <w:name w:val="Balloon Text"/>
    <w:basedOn w:val="afff5"/>
    <w:link w:val="Char0"/>
    <w:uiPriority w:val="99"/>
    <w:semiHidden/>
    <w:unhideWhenUsed/>
    <w:qFormat/>
    <w:rsid w:val="003D0C8E"/>
    <w:rPr>
      <w:sz w:val="18"/>
      <w:szCs w:val="18"/>
    </w:rPr>
  </w:style>
  <w:style w:type="paragraph" w:styleId="afffc">
    <w:name w:val="footer"/>
    <w:basedOn w:val="afff5"/>
    <w:link w:val="Char1"/>
    <w:uiPriority w:val="99"/>
    <w:qFormat/>
    <w:rsid w:val="003D0C8E"/>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3D0C8E"/>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3D0C8E"/>
    <w:rPr>
      <w:rFonts w:ascii="宋体"/>
    </w:rPr>
  </w:style>
  <w:style w:type="paragraph" w:styleId="40">
    <w:name w:val="toc 4"/>
    <w:basedOn w:val="afff5"/>
    <w:next w:val="afff5"/>
    <w:uiPriority w:val="39"/>
    <w:unhideWhenUsed/>
    <w:qFormat/>
    <w:rsid w:val="003D0C8E"/>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3D0C8E"/>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3D0C8E"/>
    <w:pPr>
      <w:spacing w:line="300" w:lineRule="exact"/>
      <w:ind w:left="1049"/>
    </w:pPr>
    <w:rPr>
      <w:rFonts w:ascii="宋体"/>
    </w:rPr>
  </w:style>
  <w:style w:type="paragraph" w:styleId="affff">
    <w:name w:val="table of figures"/>
    <w:basedOn w:val="afff5"/>
    <w:next w:val="afff5"/>
    <w:semiHidden/>
    <w:qFormat/>
    <w:rsid w:val="003D0C8E"/>
    <w:pPr>
      <w:adjustRightInd/>
      <w:spacing w:line="240" w:lineRule="auto"/>
      <w:jc w:val="left"/>
    </w:pPr>
    <w:rPr>
      <w:szCs w:val="24"/>
    </w:rPr>
  </w:style>
  <w:style w:type="paragraph" w:styleId="23">
    <w:name w:val="toc 2"/>
    <w:basedOn w:val="afff5"/>
    <w:next w:val="afff5"/>
    <w:uiPriority w:val="39"/>
    <w:unhideWhenUsed/>
    <w:qFormat/>
    <w:rsid w:val="003D0C8E"/>
    <w:pPr>
      <w:tabs>
        <w:tab w:val="right" w:leader="dot" w:pos="9344"/>
      </w:tabs>
      <w:spacing w:line="300" w:lineRule="exact"/>
      <w:ind w:left="210"/>
    </w:pPr>
    <w:rPr>
      <w:rFonts w:ascii="宋体"/>
    </w:rPr>
  </w:style>
  <w:style w:type="paragraph" w:styleId="affff0">
    <w:name w:val="Title"/>
    <w:basedOn w:val="afff5"/>
    <w:link w:val="Char4"/>
    <w:qFormat/>
    <w:rsid w:val="003D0C8E"/>
    <w:pPr>
      <w:spacing w:before="240" w:after="60"/>
      <w:jc w:val="center"/>
      <w:outlineLvl w:val="0"/>
    </w:pPr>
    <w:rPr>
      <w:rFonts w:ascii="Arial" w:hAnsi="Arial" w:cs="Arial"/>
      <w:b/>
      <w:bCs/>
      <w:sz w:val="32"/>
      <w:szCs w:val="32"/>
    </w:rPr>
  </w:style>
  <w:style w:type="table" w:styleId="affff1">
    <w:name w:val="Table Grid"/>
    <w:basedOn w:val="afff7"/>
    <w:uiPriority w:val="39"/>
    <w:qFormat/>
    <w:rsid w:val="003D0C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3D0C8E"/>
    <w:rPr>
      <w:b/>
      <w:bCs/>
    </w:rPr>
  </w:style>
  <w:style w:type="character" w:styleId="affff3">
    <w:name w:val="page number"/>
    <w:qFormat/>
    <w:rsid w:val="003D0C8E"/>
    <w:rPr>
      <w:rFonts w:ascii="宋体" w:eastAsia="宋体" w:hAnsi="Times New Roman"/>
      <w:sz w:val="18"/>
    </w:rPr>
  </w:style>
  <w:style w:type="character" w:styleId="affff4">
    <w:name w:val="Emphasis"/>
    <w:uiPriority w:val="20"/>
    <w:qFormat/>
    <w:rsid w:val="003D0C8E"/>
    <w:rPr>
      <w:i/>
      <w:iCs/>
    </w:rPr>
  </w:style>
  <w:style w:type="character" w:styleId="affff5">
    <w:name w:val="Hyperlink"/>
    <w:uiPriority w:val="99"/>
    <w:qFormat/>
    <w:rsid w:val="003D0C8E"/>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3D0C8E"/>
    <w:rPr>
      <w:rFonts w:ascii="宋体" w:eastAsia="宋体" w:hAnsi="宋体" w:cs="Times New Roman"/>
      <w:spacing w:val="0"/>
      <w:sz w:val="18"/>
      <w:vertAlign w:val="superscript"/>
    </w:rPr>
  </w:style>
  <w:style w:type="character" w:customStyle="1" w:styleId="1Char">
    <w:name w:val="标题 1 Char"/>
    <w:link w:val="1"/>
    <w:qFormat/>
    <w:rsid w:val="003D0C8E"/>
    <w:rPr>
      <w:b/>
      <w:bCs/>
      <w:kern w:val="44"/>
      <w:sz w:val="44"/>
      <w:szCs w:val="44"/>
    </w:rPr>
  </w:style>
  <w:style w:type="character" w:customStyle="1" w:styleId="2Char">
    <w:name w:val="标题 2 Char"/>
    <w:link w:val="22"/>
    <w:qFormat/>
    <w:rsid w:val="003D0C8E"/>
    <w:rPr>
      <w:rFonts w:ascii="Arial" w:eastAsia="黑体" w:hAnsi="Arial"/>
      <w:b/>
      <w:bCs/>
      <w:kern w:val="2"/>
      <w:sz w:val="32"/>
      <w:szCs w:val="32"/>
    </w:rPr>
  </w:style>
  <w:style w:type="character" w:customStyle="1" w:styleId="3Char">
    <w:name w:val="标题 3 Char"/>
    <w:link w:val="3"/>
    <w:qFormat/>
    <w:rsid w:val="003D0C8E"/>
    <w:rPr>
      <w:b/>
      <w:bCs/>
      <w:kern w:val="2"/>
      <w:sz w:val="32"/>
      <w:szCs w:val="32"/>
    </w:rPr>
  </w:style>
  <w:style w:type="character" w:customStyle="1" w:styleId="4Char">
    <w:name w:val="标题 4 Char"/>
    <w:link w:val="4"/>
    <w:qFormat/>
    <w:rsid w:val="003D0C8E"/>
    <w:rPr>
      <w:rFonts w:ascii="Arial" w:eastAsia="黑体" w:hAnsi="Arial"/>
      <w:b/>
      <w:bCs/>
      <w:kern w:val="2"/>
      <w:sz w:val="28"/>
      <w:szCs w:val="28"/>
    </w:rPr>
  </w:style>
  <w:style w:type="character" w:customStyle="1" w:styleId="5Char">
    <w:name w:val="标题 5 Char"/>
    <w:link w:val="5"/>
    <w:qFormat/>
    <w:rsid w:val="003D0C8E"/>
    <w:rPr>
      <w:b/>
      <w:bCs/>
      <w:kern w:val="2"/>
      <w:sz w:val="28"/>
      <w:szCs w:val="28"/>
    </w:rPr>
  </w:style>
  <w:style w:type="character" w:customStyle="1" w:styleId="6Char">
    <w:name w:val="标题 6 Char"/>
    <w:link w:val="6"/>
    <w:qFormat/>
    <w:rsid w:val="003D0C8E"/>
    <w:rPr>
      <w:rFonts w:ascii="Arial" w:eastAsia="黑体" w:hAnsi="Arial"/>
      <w:b/>
      <w:bCs/>
      <w:kern w:val="2"/>
      <w:sz w:val="24"/>
      <w:szCs w:val="24"/>
    </w:rPr>
  </w:style>
  <w:style w:type="character" w:customStyle="1" w:styleId="7Char">
    <w:name w:val="标题 7 Char"/>
    <w:link w:val="7"/>
    <w:qFormat/>
    <w:rsid w:val="003D0C8E"/>
    <w:rPr>
      <w:b/>
      <w:bCs/>
      <w:kern w:val="2"/>
      <w:sz w:val="24"/>
      <w:szCs w:val="24"/>
    </w:rPr>
  </w:style>
  <w:style w:type="character" w:customStyle="1" w:styleId="8Char">
    <w:name w:val="标题 8 Char"/>
    <w:link w:val="8"/>
    <w:qFormat/>
    <w:rsid w:val="003D0C8E"/>
    <w:rPr>
      <w:rFonts w:ascii="Arial" w:eastAsia="黑体" w:hAnsi="Arial"/>
      <w:kern w:val="2"/>
      <w:sz w:val="24"/>
      <w:szCs w:val="24"/>
    </w:rPr>
  </w:style>
  <w:style w:type="character" w:customStyle="1" w:styleId="9Char">
    <w:name w:val="标题 9 Char"/>
    <w:link w:val="9"/>
    <w:qFormat/>
    <w:rsid w:val="003D0C8E"/>
    <w:rPr>
      <w:rFonts w:ascii="Arial" w:eastAsia="黑体" w:hAnsi="Arial"/>
      <w:kern w:val="2"/>
      <w:sz w:val="21"/>
      <w:szCs w:val="21"/>
    </w:rPr>
  </w:style>
  <w:style w:type="character" w:customStyle="1" w:styleId="Char2">
    <w:name w:val="页眉 Char"/>
    <w:link w:val="afffd"/>
    <w:uiPriority w:val="99"/>
    <w:qFormat/>
    <w:rsid w:val="003D0C8E"/>
    <w:rPr>
      <w:kern w:val="2"/>
      <w:sz w:val="18"/>
      <w:szCs w:val="18"/>
    </w:rPr>
  </w:style>
  <w:style w:type="character" w:customStyle="1" w:styleId="Char1">
    <w:name w:val="页脚 Char"/>
    <w:link w:val="afffc"/>
    <w:uiPriority w:val="99"/>
    <w:qFormat/>
    <w:rsid w:val="003D0C8E"/>
    <w:rPr>
      <w:rFonts w:ascii="宋体"/>
      <w:kern w:val="2"/>
      <w:sz w:val="18"/>
      <w:szCs w:val="18"/>
    </w:rPr>
  </w:style>
  <w:style w:type="character" w:customStyle="1" w:styleId="Char0">
    <w:name w:val="批注框文本 Char"/>
    <w:link w:val="afffb"/>
    <w:uiPriority w:val="99"/>
    <w:semiHidden/>
    <w:qFormat/>
    <w:rsid w:val="003D0C8E"/>
    <w:rPr>
      <w:kern w:val="2"/>
      <w:sz w:val="18"/>
      <w:szCs w:val="18"/>
    </w:rPr>
  </w:style>
  <w:style w:type="paragraph" w:styleId="affff7">
    <w:name w:val="Quote"/>
    <w:basedOn w:val="afff5"/>
    <w:next w:val="afff5"/>
    <w:link w:val="Char5"/>
    <w:uiPriority w:val="29"/>
    <w:qFormat/>
    <w:rsid w:val="003D0C8E"/>
    <w:rPr>
      <w:i/>
      <w:iCs/>
      <w:color w:val="000000"/>
    </w:rPr>
  </w:style>
  <w:style w:type="character" w:customStyle="1" w:styleId="Char5">
    <w:name w:val="引用 Char"/>
    <w:link w:val="affff7"/>
    <w:uiPriority w:val="29"/>
    <w:qFormat/>
    <w:rsid w:val="003D0C8E"/>
    <w:rPr>
      <w:i/>
      <w:iCs/>
      <w:color w:val="000000"/>
      <w:kern w:val="2"/>
      <w:sz w:val="21"/>
      <w:szCs w:val="21"/>
    </w:rPr>
  </w:style>
  <w:style w:type="character" w:customStyle="1" w:styleId="Char4">
    <w:name w:val="标题 Char"/>
    <w:link w:val="affff0"/>
    <w:qFormat/>
    <w:rsid w:val="003D0C8E"/>
    <w:rPr>
      <w:rFonts w:ascii="Arial" w:hAnsi="Arial" w:cs="Arial"/>
      <w:b/>
      <w:bCs/>
      <w:kern w:val="2"/>
      <w:sz w:val="32"/>
      <w:szCs w:val="32"/>
    </w:rPr>
  </w:style>
  <w:style w:type="paragraph" w:customStyle="1" w:styleId="affff8">
    <w:name w:val="标准标志"/>
    <w:next w:val="afff5"/>
    <w:qFormat/>
    <w:rsid w:val="003D0C8E"/>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3D0C8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3D0C8E"/>
    <w:pPr>
      <w:ind w:left="198"/>
    </w:pPr>
    <w:rPr>
      <w:rFonts w:ascii="宋体"/>
      <w:sz w:val="18"/>
    </w:rPr>
  </w:style>
  <w:style w:type="paragraph" w:customStyle="1" w:styleId="affffb">
    <w:name w:val="标准文件_页脚奇数页"/>
    <w:qFormat/>
    <w:rsid w:val="003D0C8E"/>
    <w:pPr>
      <w:ind w:right="227"/>
      <w:jc w:val="right"/>
    </w:pPr>
    <w:rPr>
      <w:rFonts w:ascii="宋体"/>
      <w:sz w:val="18"/>
    </w:rPr>
  </w:style>
  <w:style w:type="paragraph" w:customStyle="1" w:styleId="affffc">
    <w:name w:val="标准书眉一"/>
    <w:qFormat/>
    <w:rsid w:val="003D0C8E"/>
    <w:pPr>
      <w:jc w:val="both"/>
    </w:pPr>
  </w:style>
  <w:style w:type="paragraph" w:customStyle="1" w:styleId="ICS">
    <w:name w:val="标准文件_ICS"/>
    <w:basedOn w:val="afff5"/>
    <w:qFormat/>
    <w:rsid w:val="003D0C8E"/>
    <w:pPr>
      <w:spacing w:line="0" w:lineRule="atLeast"/>
    </w:pPr>
    <w:rPr>
      <w:rFonts w:ascii="黑体" w:eastAsia="黑体" w:hAnsi="宋体"/>
    </w:rPr>
  </w:style>
  <w:style w:type="paragraph" w:customStyle="1" w:styleId="affffd">
    <w:name w:val="标准文件_标准正文"/>
    <w:basedOn w:val="afff5"/>
    <w:next w:val="affffe"/>
    <w:qFormat/>
    <w:rsid w:val="003D0C8E"/>
    <w:pPr>
      <w:snapToGrid w:val="0"/>
      <w:ind w:firstLineChars="200" w:firstLine="200"/>
    </w:pPr>
    <w:rPr>
      <w:kern w:val="0"/>
    </w:rPr>
  </w:style>
  <w:style w:type="paragraph" w:customStyle="1" w:styleId="affffe">
    <w:name w:val="标准文件_段"/>
    <w:link w:val="Char6"/>
    <w:qFormat/>
    <w:rsid w:val="003D0C8E"/>
    <w:pPr>
      <w:autoSpaceDE w:val="0"/>
      <w:autoSpaceDN w:val="0"/>
      <w:ind w:firstLineChars="200" w:firstLine="200"/>
      <w:jc w:val="both"/>
    </w:pPr>
    <w:rPr>
      <w:rFonts w:ascii="宋体"/>
      <w:sz w:val="21"/>
    </w:rPr>
  </w:style>
  <w:style w:type="paragraph" w:customStyle="1" w:styleId="afffff">
    <w:name w:val="标准文件_版本"/>
    <w:basedOn w:val="affffd"/>
    <w:qFormat/>
    <w:rsid w:val="003D0C8E"/>
    <w:pPr>
      <w:adjustRightInd/>
      <w:snapToGrid/>
      <w:ind w:firstLineChars="0" w:firstLine="0"/>
    </w:pPr>
    <w:rPr>
      <w:rFonts w:ascii="宋体" w:hAnsi="宋体"/>
      <w:kern w:val="2"/>
    </w:rPr>
  </w:style>
  <w:style w:type="paragraph" w:customStyle="1" w:styleId="afffff0">
    <w:name w:val="标准文件_标准部门"/>
    <w:basedOn w:val="afff5"/>
    <w:qFormat/>
    <w:rsid w:val="003D0C8E"/>
    <w:pPr>
      <w:jc w:val="center"/>
    </w:pPr>
    <w:rPr>
      <w:rFonts w:ascii="黑体" w:eastAsia="黑体"/>
      <w:kern w:val="0"/>
      <w:sz w:val="44"/>
    </w:rPr>
  </w:style>
  <w:style w:type="paragraph" w:customStyle="1" w:styleId="afffff1">
    <w:name w:val="标准文件_标准代替"/>
    <w:basedOn w:val="afff5"/>
    <w:next w:val="afff5"/>
    <w:qFormat/>
    <w:rsid w:val="003D0C8E"/>
    <w:pPr>
      <w:spacing w:line="310" w:lineRule="exact"/>
      <w:jc w:val="right"/>
    </w:pPr>
    <w:rPr>
      <w:rFonts w:ascii="宋体" w:hAnsi="宋体"/>
      <w:kern w:val="0"/>
    </w:rPr>
  </w:style>
  <w:style w:type="paragraph" w:customStyle="1" w:styleId="afffff2">
    <w:name w:val="标准文件_标准名称标题"/>
    <w:basedOn w:val="afff5"/>
    <w:next w:val="afff5"/>
    <w:qFormat/>
    <w:rsid w:val="003D0C8E"/>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3D0C8E"/>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3D0C8E"/>
    <w:pPr>
      <w:jc w:val="left"/>
    </w:pPr>
  </w:style>
  <w:style w:type="paragraph" w:customStyle="1" w:styleId="afffff5">
    <w:name w:val="标准文件_参考文献标题"/>
    <w:basedOn w:val="afff5"/>
    <w:next w:val="afff5"/>
    <w:qFormat/>
    <w:rsid w:val="003D0C8E"/>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3D0C8E"/>
    <w:pPr>
      <w:numPr>
        <w:numId w:val="1"/>
      </w:numPr>
    </w:pPr>
    <w:rPr>
      <w:rFonts w:ascii="宋体"/>
    </w:rPr>
  </w:style>
  <w:style w:type="paragraph" w:customStyle="1" w:styleId="affe">
    <w:name w:val="标准文件_二级条标题"/>
    <w:next w:val="affffe"/>
    <w:qFormat/>
    <w:rsid w:val="003D0C8E"/>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sid w:val="003D0C8E"/>
    <w:rPr>
      <w:rFonts w:ascii="黑体" w:eastAsia="黑体"/>
      <w:spacing w:val="0"/>
      <w:w w:val="100"/>
      <w:position w:val="3"/>
      <w:sz w:val="28"/>
    </w:rPr>
  </w:style>
  <w:style w:type="paragraph" w:customStyle="1" w:styleId="ad">
    <w:name w:val="标准文件_方框数字列项"/>
    <w:basedOn w:val="affffe"/>
    <w:qFormat/>
    <w:rsid w:val="003D0C8E"/>
    <w:pPr>
      <w:numPr>
        <w:numId w:val="3"/>
      </w:numPr>
      <w:ind w:firstLineChars="0" w:firstLine="0"/>
    </w:pPr>
  </w:style>
  <w:style w:type="paragraph" w:customStyle="1" w:styleId="afffff7">
    <w:name w:val="标准文件_封面标准编号"/>
    <w:basedOn w:val="afff5"/>
    <w:next w:val="afffff1"/>
    <w:qFormat/>
    <w:rsid w:val="003D0C8E"/>
    <w:pPr>
      <w:spacing w:line="310" w:lineRule="exact"/>
      <w:jc w:val="right"/>
    </w:pPr>
    <w:rPr>
      <w:rFonts w:ascii="黑体" w:eastAsia="黑体"/>
      <w:kern w:val="0"/>
      <w:sz w:val="28"/>
    </w:rPr>
  </w:style>
  <w:style w:type="paragraph" w:customStyle="1" w:styleId="afffff8">
    <w:name w:val="标准文件_封面标准分类号"/>
    <w:basedOn w:val="afff5"/>
    <w:qFormat/>
    <w:rsid w:val="003D0C8E"/>
    <w:rPr>
      <w:rFonts w:ascii="黑体" w:eastAsia="黑体"/>
      <w:b/>
      <w:kern w:val="0"/>
      <w:sz w:val="28"/>
    </w:rPr>
  </w:style>
  <w:style w:type="paragraph" w:customStyle="1" w:styleId="afffff9">
    <w:name w:val="标准文件_封面标准名称"/>
    <w:basedOn w:val="afff5"/>
    <w:qFormat/>
    <w:rsid w:val="003D0C8E"/>
    <w:pPr>
      <w:spacing w:line="240" w:lineRule="auto"/>
      <w:jc w:val="center"/>
    </w:pPr>
    <w:rPr>
      <w:rFonts w:ascii="黑体" w:eastAsia="黑体"/>
      <w:kern w:val="0"/>
      <w:sz w:val="52"/>
    </w:rPr>
  </w:style>
  <w:style w:type="paragraph" w:customStyle="1" w:styleId="afffffa">
    <w:name w:val="标准文件_封面标准英文名称"/>
    <w:basedOn w:val="afff5"/>
    <w:qFormat/>
    <w:rsid w:val="003D0C8E"/>
    <w:pPr>
      <w:spacing w:line="240" w:lineRule="auto"/>
      <w:jc w:val="center"/>
    </w:pPr>
    <w:rPr>
      <w:rFonts w:ascii="黑体" w:eastAsia="黑体"/>
      <w:b/>
      <w:sz w:val="28"/>
    </w:rPr>
  </w:style>
  <w:style w:type="paragraph" w:customStyle="1" w:styleId="afffffb">
    <w:name w:val="标准文件_封面发布日期"/>
    <w:basedOn w:val="afff5"/>
    <w:qFormat/>
    <w:rsid w:val="003D0C8E"/>
    <w:pPr>
      <w:spacing w:line="310" w:lineRule="exact"/>
    </w:pPr>
    <w:rPr>
      <w:rFonts w:ascii="黑体" w:eastAsia="黑体"/>
      <w:kern w:val="0"/>
      <w:sz w:val="28"/>
    </w:rPr>
  </w:style>
  <w:style w:type="paragraph" w:customStyle="1" w:styleId="afffffc">
    <w:name w:val="标准文件_封面密级"/>
    <w:basedOn w:val="afff5"/>
    <w:qFormat/>
    <w:rsid w:val="003D0C8E"/>
    <w:rPr>
      <w:rFonts w:eastAsia="黑体"/>
      <w:sz w:val="32"/>
    </w:rPr>
  </w:style>
  <w:style w:type="paragraph" w:customStyle="1" w:styleId="afffffd">
    <w:name w:val="标准文件_封面实施日期"/>
    <w:basedOn w:val="afff5"/>
    <w:qFormat/>
    <w:rsid w:val="003D0C8E"/>
    <w:pPr>
      <w:spacing w:line="310" w:lineRule="exact"/>
      <w:jc w:val="right"/>
    </w:pPr>
    <w:rPr>
      <w:rFonts w:ascii="黑体" w:eastAsia="黑体"/>
      <w:sz w:val="28"/>
    </w:rPr>
  </w:style>
  <w:style w:type="paragraph" w:customStyle="1" w:styleId="afffffe">
    <w:name w:val="标准文件_封面抬头"/>
    <w:basedOn w:val="affffe"/>
    <w:qFormat/>
    <w:rsid w:val="003D0C8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3D0C8E"/>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e"/>
    <w:qFormat/>
    <w:rsid w:val="003D0C8E"/>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e"/>
    <w:qFormat/>
    <w:rsid w:val="003D0C8E"/>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3D0C8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3D0C8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3D0C8E"/>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3D0C8E"/>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3D0C8E"/>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e"/>
    <w:qFormat/>
    <w:rsid w:val="003D0C8E"/>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3D0C8E"/>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3D0C8E"/>
    <w:rPr>
      <w:kern w:val="2"/>
      <w:sz w:val="21"/>
      <w:szCs w:val="21"/>
    </w:rPr>
  </w:style>
  <w:style w:type="paragraph" w:customStyle="1" w:styleId="affffff0">
    <w:name w:val="标准文件_附录章标题"/>
    <w:next w:val="affffe"/>
    <w:qFormat/>
    <w:rsid w:val="003D0C8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3D0C8E"/>
    <w:pPr>
      <w:ind w:leftChars="200" w:left="488" w:hangingChars="290" w:hanging="289"/>
    </w:pPr>
  </w:style>
  <w:style w:type="paragraph" w:customStyle="1" w:styleId="a6">
    <w:name w:val="标准文件_前言、引言标题"/>
    <w:next w:val="afff5"/>
    <w:qFormat/>
    <w:rsid w:val="003D0C8E"/>
    <w:pPr>
      <w:numPr>
        <w:numId w:val="8"/>
      </w:numPr>
      <w:shd w:val="clear" w:color="FFFFFF" w:fill="FFFFFF"/>
      <w:spacing w:before="480" w:afterLines="150"/>
      <w:jc w:val="center"/>
      <w:outlineLvl w:val="0"/>
    </w:pPr>
    <w:rPr>
      <w:rFonts w:ascii="黑体" w:eastAsia="黑体"/>
      <w:sz w:val="32"/>
    </w:rPr>
  </w:style>
  <w:style w:type="paragraph" w:customStyle="1" w:styleId="affffff2">
    <w:name w:val="标准文件_目次、标准名称标题"/>
    <w:basedOn w:val="a6"/>
    <w:next w:val="affffe"/>
    <w:qFormat/>
    <w:rsid w:val="003D0C8E"/>
    <w:pPr>
      <w:spacing w:line="460" w:lineRule="exact"/>
      <w:ind w:left="0" w:firstLine="0"/>
    </w:pPr>
  </w:style>
  <w:style w:type="paragraph" w:customStyle="1" w:styleId="affffff3">
    <w:name w:val="标准文件_目录标题"/>
    <w:basedOn w:val="afff5"/>
    <w:qFormat/>
    <w:rsid w:val="003D0C8E"/>
    <w:pPr>
      <w:spacing w:before="480" w:afterLines="150" w:line="240" w:lineRule="auto"/>
      <w:jc w:val="center"/>
    </w:pPr>
    <w:rPr>
      <w:rFonts w:ascii="黑体" w:eastAsia="黑体"/>
      <w:sz w:val="32"/>
    </w:rPr>
  </w:style>
  <w:style w:type="paragraph" w:customStyle="1" w:styleId="af1">
    <w:name w:val="标准文件_破折号列项"/>
    <w:qFormat/>
    <w:rsid w:val="003D0C8E"/>
    <w:pPr>
      <w:numPr>
        <w:numId w:val="9"/>
      </w:numPr>
      <w:adjustRightInd w:val="0"/>
      <w:snapToGrid w:val="0"/>
      <w:ind w:firstLineChars="200" w:firstLine="200"/>
    </w:pPr>
    <w:rPr>
      <w:sz w:val="21"/>
    </w:rPr>
  </w:style>
  <w:style w:type="paragraph" w:customStyle="1" w:styleId="afc">
    <w:name w:val="标准文件_破折号列项（二级）"/>
    <w:basedOn w:val="af1"/>
    <w:qFormat/>
    <w:rsid w:val="003D0C8E"/>
    <w:pPr>
      <w:numPr>
        <w:numId w:val="10"/>
      </w:numPr>
    </w:pPr>
  </w:style>
  <w:style w:type="paragraph" w:customStyle="1" w:styleId="afff">
    <w:name w:val="标准文件_三级条标题"/>
    <w:basedOn w:val="affe"/>
    <w:next w:val="affffe"/>
    <w:qFormat/>
    <w:rsid w:val="003D0C8E"/>
    <w:pPr>
      <w:widowControl/>
      <w:numPr>
        <w:ilvl w:val="4"/>
      </w:numPr>
      <w:outlineLvl w:val="3"/>
    </w:pPr>
  </w:style>
  <w:style w:type="character" w:customStyle="1" w:styleId="11">
    <w:name w:val="不明显参考1"/>
    <w:uiPriority w:val="31"/>
    <w:qFormat/>
    <w:rsid w:val="003D0C8E"/>
    <w:rPr>
      <w:smallCaps/>
      <w:color w:val="C0504D"/>
      <w:u w:val="single"/>
    </w:rPr>
  </w:style>
  <w:style w:type="paragraph" w:customStyle="1" w:styleId="affffff4">
    <w:name w:val="标准文件_示例后续"/>
    <w:basedOn w:val="afff5"/>
    <w:qFormat/>
    <w:rsid w:val="003D0C8E"/>
    <w:pPr>
      <w:adjustRightInd/>
      <w:spacing w:line="240" w:lineRule="auto"/>
      <w:ind w:firstLineChars="200" w:firstLine="200"/>
    </w:pPr>
    <w:rPr>
      <w:sz w:val="18"/>
      <w:szCs w:val="24"/>
    </w:rPr>
  </w:style>
  <w:style w:type="paragraph" w:customStyle="1" w:styleId="aff9">
    <w:name w:val="标准文件_数字编号列项"/>
    <w:qFormat/>
    <w:rsid w:val="003D0C8E"/>
    <w:pPr>
      <w:numPr>
        <w:numId w:val="11"/>
      </w:numPr>
      <w:jc w:val="both"/>
    </w:pPr>
    <w:rPr>
      <w:rFonts w:ascii="宋体" w:hAnsi="宋体"/>
      <w:sz w:val="21"/>
    </w:rPr>
  </w:style>
  <w:style w:type="paragraph" w:customStyle="1" w:styleId="afff0">
    <w:name w:val="标准文件_四级条标题"/>
    <w:next w:val="affffe"/>
    <w:qFormat/>
    <w:rsid w:val="003D0C8E"/>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3D0C8E"/>
    <w:rPr>
      <w:rFonts w:ascii="宋体"/>
      <w:kern w:val="2"/>
      <w:sz w:val="18"/>
      <w:szCs w:val="18"/>
    </w:rPr>
  </w:style>
  <w:style w:type="paragraph" w:customStyle="1" w:styleId="affffff5">
    <w:name w:val="标准文件_条文脚注"/>
    <w:basedOn w:val="afffe"/>
    <w:qFormat/>
    <w:rsid w:val="003D0C8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3D0C8E"/>
    <w:pPr>
      <w:numPr>
        <w:numId w:val="12"/>
      </w:numPr>
      <w:spacing w:line="240" w:lineRule="auto"/>
      <w:jc w:val="left"/>
    </w:pPr>
    <w:rPr>
      <w:rFonts w:ascii="宋体" w:hAnsi="宋体"/>
      <w:sz w:val="18"/>
    </w:rPr>
  </w:style>
  <w:style w:type="character" w:customStyle="1" w:styleId="affffff6">
    <w:name w:val="标准文件_图表脚注内容"/>
    <w:qFormat/>
    <w:rsid w:val="003D0C8E"/>
    <w:rPr>
      <w:rFonts w:ascii="宋体" w:eastAsia="宋体" w:hAnsi="宋体" w:cs="Times New Roman"/>
      <w:spacing w:val="0"/>
      <w:sz w:val="18"/>
      <w:vertAlign w:val="superscript"/>
    </w:rPr>
  </w:style>
  <w:style w:type="paragraph" w:customStyle="1" w:styleId="afff1">
    <w:name w:val="标准文件_五级条标题"/>
    <w:next w:val="affffe"/>
    <w:qFormat/>
    <w:rsid w:val="003D0C8E"/>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3D0C8E"/>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e"/>
    <w:qFormat/>
    <w:rsid w:val="003D0C8E"/>
    <w:pPr>
      <w:numPr>
        <w:ilvl w:val="2"/>
      </w:numPr>
      <w:spacing w:beforeLines="50" w:afterLines="50"/>
      <w:ind w:left="0"/>
      <w:outlineLvl w:val="1"/>
    </w:pPr>
  </w:style>
  <w:style w:type="paragraph" w:customStyle="1" w:styleId="affffff7">
    <w:name w:val="标准文件_一致程度"/>
    <w:basedOn w:val="afff5"/>
    <w:qFormat/>
    <w:rsid w:val="003D0C8E"/>
    <w:pPr>
      <w:spacing w:line="440" w:lineRule="exact"/>
      <w:jc w:val="center"/>
    </w:pPr>
    <w:rPr>
      <w:sz w:val="28"/>
    </w:rPr>
  </w:style>
  <w:style w:type="paragraph" w:customStyle="1" w:styleId="affffff8">
    <w:name w:val="标准文件_引言标题"/>
    <w:next w:val="afff5"/>
    <w:qFormat/>
    <w:rsid w:val="003D0C8E"/>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3D0C8E"/>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3D0C8E"/>
    <w:pPr>
      <w:numPr>
        <w:ilvl w:val="1"/>
        <w:numId w:val="13"/>
      </w:numPr>
      <w:jc w:val="both"/>
    </w:pPr>
    <w:rPr>
      <w:rFonts w:ascii="宋体"/>
      <w:sz w:val="21"/>
    </w:rPr>
  </w:style>
  <w:style w:type="paragraph" w:customStyle="1" w:styleId="af">
    <w:name w:val="标准文件_英文注："/>
    <w:basedOn w:val="afff5"/>
    <w:next w:val="affffe"/>
    <w:qFormat/>
    <w:rsid w:val="003D0C8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3D0C8E"/>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3D0C8E"/>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3D0C8E"/>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3D0C8E"/>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3D0C8E"/>
    <w:pPr>
      <w:numPr>
        <w:numId w:val="18"/>
      </w:numPr>
      <w:jc w:val="center"/>
    </w:pPr>
    <w:rPr>
      <w:rFonts w:ascii="黑体" w:eastAsia="黑体"/>
      <w:sz w:val="21"/>
    </w:rPr>
  </w:style>
  <w:style w:type="paragraph" w:customStyle="1" w:styleId="afb">
    <w:name w:val="标准文件_正文英文图标题"/>
    <w:next w:val="affffe"/>
    <w:qFormat/>
    <w:rsid w:val="003D0C8E"/>
    <w:pPr>
      <w:numPr>
        <w:numId w:val="19"/>
      </w:numPr>
      <w:jc w:val="center"/>
    </w:pPr>
    <w:rPr>
      <w:rFonts w:ascii="黑体" w:eastAsia="黑体"/>
      <w:sz w:val="21"/>
    </w:rPr>
  </w:style>
  <w:style w:type="paragraph" w:customStyle="1" w:styleId="af7">
    <w:name w:val="标准文件_编号列项（三级）"/>
    <w:qFormat/>
    <w:rsid w:val="003D0C8E"/>
    <w:pPr>
      <w:numPr>
        <w:ilvl w:val="2"/>
        <w:numId w:val="13"/>
      </w:numPr>
    </w:pPr>
    <w:rPr>
      <w:rFonts w:ascii="宋体"/>
      <w:sz w:val="21"/>
    </w:rPr>
  </w:style>
  <w:style w:type="paragraph" w:customStyle="1" w:styleId="a1">
    <w:name w:val="二级无标题条"/>
    <w:basedOn w:val="afff5"/>
    <w:qFormat/>
    <w:rsid w:val="003D0C8E"/>
    <w:pPr>
      <w:numPr>
        <w:ilvl w:val="3"/>
        <w:numId w:val="20"/>
      </w:numPr>
      <w:adjustRightInd/>
      <w:spacing w:line="240" w:lineRule="auto"/>
    </w:pPr>
    <w:rPr>
      <w:rFonts w:ascii="宋体" w:hAnsi="宋体"/>
      <w:szCs w:val="24"/>
    </w:rPr>
  </w:style>
  <w:style w:type="paragraph" w:customStyle="1" w:styleId="affffffb">
    <w:name w:val="发布部门"/>
    <w:next w:val="affffe"/>
    <w:qFormat/>
    <w:rsid w:val="003D0C8E"/>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3D0C8E"/>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3D0C8E"/>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3D0C8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3D0C8E"/>
    <w:pPr>
      <w:spacing w:before="180" w:line="180" w:lineRule="exact"/>
      <w:jc w:val="center"/>
    </w:pPr>
    <w:rPr>
      <w:rFonts w:ascii="宋体"/>
      <w:sz w:val="21"/>
    </w:rPr>
  </w:style>
  <w:style w:type="paragraph" w:customStyle="1" w:styleId="afffffff0">
    <w:name w:val="封面标准文稿类别"/>
    <w:qFormat/>
    <w:rsid w:val="003D0C8E"/>
    <w:pPr>
      <w:spacing w:before="440" w:line="400" w:lineRule="exact"/>
      <w:jc w:val="center"/>
    </w:pPr>
    <w:rPr>
      <w:rFonts w:ascii="宋体"/>
      <w:sz w:val="24"/>
    </w:rPr>
  </w:style>
  <w:style w:type="paragraph" w:customStyle="1" w:styleId="afffffff1">
    <w:name w:val="封面标准英文名称"/>
    <w:qFormat/>
    <w:rsid w:val="003D0C8E"/>
    <w:pPr>
      <w:widowControl w:val="0"/>
      <w:spacing w:line="360" w:lineRule="exact"/>
      <w:jc w:val="center"/>
    </w:pPr>
    <w:rPr>
      <w:sz w:val="28"/>
    </w:rPr>
  </w:style>
  <w:style w:type="paragraph" w:customStyle="1" w:styleId="afffffff2">
    <w:name w:val="封面一致性程度标识"/>
    <w:qFormat/>
    <w:rsid w:val="003D0C8E"/>
    <w:pPr>
      <w:spacing w:before="440" w:line="440" w:lineRule="exact"/>
      <w:jc w:val="center"/>
    </w:pPr>
    <w:rPr>
      <w:sz w:val="28"/>
    </w:rPr>
  </w:style>
  <w:style w:type="paragraph" w:customStyle="1" w:styleId="afffffff3">
    <w:name w:val="封面正文"/>
    <w:qFormat/>
    <w:rsid w:val="003D0C8E"/>
    <w:pPr>
      <w:jc w:val="both"/>
    </w:pPr>
  </w:style>
  <w:style w:type="paragraph" w:customStyle="1" w:styleId="afffffff4">
    <w:name w:val="附录二级无标题条"/>
    <w:basedOn w:val="afff5"/>
    <w:next w:val="affffe"/>
    <w:qFormat/>
    <w:rsid w:val="003D0C8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3D0C8E"/>
    <w:pPr>
      <w:outlineLvl w:val="4"/>
    </w:pPr>
  </w:style>
  <w:style w:type="paragraph" w:customStyle="1" w:styleId="afffffff6">
    <w:name w:val="附录四级无标题条"/>
    <w:basedOn w:val="afffffff5"/>
    <w:next w:val="affffe"/>
    <w:qFormat/>
    <w:rsid w:val="003D0C8E"/>
    <w:pPr>
      <w:outlineLvl w:val="5"/>
    </w:pPr>
  </w:style>
  <w:style w:type="paragraph" w:customStyle="1" w:styleId="afffffff7">
    <w:name w:val="附录图"/>
    <w:next w:val="affffe"/>
    <w:qFormat/>
    <w:rsid w:val="003D0C8E"/>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3D0C8E"/>
    <w:pPr>
      <w:numPr>
        <w:numId w:val="21"/>
      </w:numPr>
    </w:pPr>
    <w:rPr>
      <w:rFonts w:ascii="宋体"/>
      <w:sz w:val="21"/>
    </w:rPr>
  </w:style>
  <w:style w:type="paragraph" w:customStyle="1" w:styleId="afffffff8">
    <w:name w:val="附录五级无标题条"/>
    <w:basedOn w:val="afffffff6"/>
    <w:next w:val="affffe"/>
    <w:qFormat/>
    <w:rsid w:val="003D0C8E"/>
    <w:pPr>
      <w:outlineLvl w:val="6"/>
    </w:pPr>
  </w:style>
  <w:style w:type="paragraph" w:customStyle="1" w:styleId="afffffff9">
    <w:name w:val="附录性质"/>
    <w:basedOn w:val="afff5"/>
    <w:qFormat/>
    <w:rsid w:val="003D0C8E"/>
    <w:pPr>
      <w:widowControl/>
      <w:adjustRightInd/>
      <w:jc w:val="center"/>
    </w:pPr>
    <w:rPr>
      <w:rFonts w:ascii="黑体" w:eastAsia="黑体"/>
    </w:rPr>
  </w:style>
  <w:style w:type="paragraph" w:customStyle="1" w:styleId="afffffffa">
    <w:name w:val="附录一级无标题条"/>
    <w:basedOn w:val="affffff0"/>
    <w:next w:val="affffe"/>
    <w:qFormat/>
    <w:rsid w:val="003D0C8E"/>
    <w:pPr>
      <w:autoSpaceDN w:val="0"/>
      <w:outlineLvl w:val="2"/>
    </w:pPr>
    <w:rPr>
      <w:rFonts w:ascii="宋体" w:eastAsia="宋体" w:hAnsi="宋体"/>
    </w:rPr>
  </w:style>
  <w:style w:type="character" w:customStyle="1" w:styleId="afffffffb">
    <w:name w:val="个人答复风格"/>
    <w:qFormat/>
    <w:rsid w:val="003D0C8E"/>
    <w:rPr>
      <w:rFonts w:ascii="Arial" w:eastAsia="宋体" w:hAnsi="Arial" w:cs="Arial"/>
      <w:color w:val="auto"/>
      <w:spacing w:val="0"/>
      <w:sz w:val="20"/>
    </w:rPr>
  </w:style>
  <w:style w:type="character" w:customStyle="1" w:styleId="afffffffc">
    <w:name w:val="个人撰写风格"/>
    <w:qFormat/>
    <w:rsid w:val="003D0C8E"/>
    <w:rPr>
      <w:rFonts w:ascii="Arial" w:eastAsia="宋体" w:hAnsi="Arial" w:cs="Arial"/>
      <w:color w:val="auto"/>
      <w:spacing w:val="0"/>
      <w:sz w:val="20"/>
    </w:rPr>
  </w:style>
  <w:style w:type="paragraph" w:customStyle="1" w:styleId="afffffffd">
    <w:name w:val="脚注后续"/>
    <w:qFormat/>
    <w:rsid w:val="003D0C8E"/>
    <w:pPr>
      <w:ind w:leftChars="350" w:left="350"/>
      <w:jc w:val="both"/>
    </w:pPr>
    <w:rPr>
      <w:rFonts w:ascii="宋体"/>
      <w:sz w:val="18"/>
    </w:rPr>
  </w:style>
  <w:style w:type="paragraph" w:customStyle="1" w:styleId="afff4">
    <w:name w:val="列项——"/>
    <w:qFormat/>
    <w:rsid w:val="003D0C8E"/>
    <w:pPr>
      <w:widowControl w:val="0"/>
      <w:numPr>
        <w:numId w:val="22"/>
      </w:numPr>
      <w:jc w:val="both"/>
    </w:pPr>
    <w:rPr>
      <w:rFonts w:ascii="宋体" w:hAnsi="宋体"/>
      <w:sz w:val="21"/>
    </w:rPr>
  </w:style>
  <w:style w:type="paragraph" w:customStyle="1" w:styleId="afffffffe">
    <w:name w:val="列项·"/>
    <w:basedOn w:val="affffe"/>
    <w:qFormat/>
    <w:rsid w:val="003D0C8E"/>
    <w:pPr>
      <w:tabs>
        <w:tab w:val="left" w:pos="840"/>
      </w:tabs>
    </w:pPr>
  </w:style>
  <w:style w:type="paragraph" w:customStyle="1" w:styleId="affffffff">
    <w:name w:val="目次、索引正文"/>
    <w:qFormat/>
    <w:rsid w:val="003D0C8E"/>
    <w:pPr>
      <w:spacing w:line="320" w:lineRule="exact"/>
      <w:jc w:val="both"/>
    </w:pPr>
    <w:rPr>
      <w:rFonts w:ascii="宋体"/>
      <w:sz w:val="21"/>
    </w:rPr>
  </w:style>
  <w:style w:type="paragraph" w:customStyle="1" w:styleId="210">
    <w:name w:val="目录 21"/>
    <w:basedOn w:val="afff5"/>
    <w:next w:val="afff5"/>
    <w:semiHidden/>
    <w:qFormat/>
    <w:rsid w:val="003D0C8E"/>
    <w:pPr>
      <w:adjustRightInd/>
      <w:spacing w:line="240" w:lineRule="auto"/>
      <w:jc w:val="left"/>
    </w:pPr>
    <w:rPr>
      <w:bCs/>
      <w:iCs/>
    </w:rPr>
  </w:style>
  <w:style w:type="paragraph" w:customStyle="1" w:styleId="31">
    <w:name w:val="目录 31"/>
    <w:basedOn w:val="afff5"/>
    <w:next w:val="afff5"/>
    <w:semiHidden/>
    <w:qFormat/>
    <w:rsid w:val="003D0C8E"/>
    <w:pPr>
      <w:spacing w:line="240" w:lineRule="auto"/>
    </w:pPr>
    <w:rPr>
      <w:rFonts w:ascii="宋体" w:hAnsi="宋体"/>
      <w:iCs/>
    </w:rPr>
  </w:style>
  <w:style w:type="paragraph" w:customStyle="1" w:styleId="41">
    <w:name w:val="目录 41"/>
    <w:basedOn w:val="afff5"/>
    <w:next w:val="afff5"/>
    <w:semiHidden/>
    <w:qFormat/>
    <w:rsid w:val="003D0C8E"/>
    <w:pPr>
      <w:adjustRightInd/>
      <w:spacing w:line="240" w:lineRule="auto"/>
      <w:jc w:val="left"/>
    </w:pPr>
  </w:style>
  <w:style w:type="paragraph" w:customStyle="1" w:styleId="51">
    <w:name w:val="目录 51"/>
    <w:basedOn w:val="afff5"/>
    <w:next w:val="afff5"/>
    <w:semiHidden/>
    <w:qFormat/>
    <w:rsid w:val="003D0C8E"/>
    <w:pPr>
      <w:spacing w:line="240" w:lineRule="auto"/>
    </w:pPr>
    <w:rPr>
      <w:rFonts w:ascii="宋体" w:hAnsi="宋体"/>
    </w:rPr>
  </w:style>
  <w:style w:type="paragraph" w:customStyle="1" w:styleId="61">
    <w:name w:val="目录 61"/>
    <w:basedOn w:val="afff5"/>
    <w:next w:val="afff5"/>
    <w:semiHidden/>
    <w:qFormat/>
    <w:rsid w:val="003D0C8E"/>
    <w:pPr>
      <w:adjustRightInd/>
      <w:spacing w:line="240" w:lineRule="auto"/>
      <w:jc w:val="left"/>
    </w:pPr>
  </w:style>
  <w:style w:type="paragraph" w:customStyle="1" w:styleId="71">
    <w:name w:val="目录 71"/>
    <w:basedOn w:val="61"/>
    <w:semiHidden/>
    <w:qFormat/>
    <w:rsid w:val="003D0C8E"/>
    <w:pPr>
      <w:ind w:left="1260"/>
    </w:pPr>
  </w:style>
  <w:style w:type="paragraph" w:customStyle="1" w:styleId="81">
    <w:name w:val="目录 81"/>
    <w:basedOn w:val="71"/>
    <w:semiHidden/>
    <w:qFormat/>
    <w:rsid w:val="003D0C8E"/>
    <w:pPr>
      <w:ind w:left="1470"/>
    </w:pPr>
  </w:style>
  <w:style w:type="paragraph" w:customStyle="1" w:styleId="91">
    <w:name w:val="目录 91"/>
    <w:basedOn w:val="81"/>
    <w:semiHidden/>
    <w:qFormat/>
    <w:rsid w:val="003D0C8E"/>
    <w:pPr>
      <w:ind w:left="1680"/>
    </w:pPr>
  </w:style>
  <w:style w:type="paragraph" w:customStyle="1" w:styleId="affffffff0">
    <w:name w:val="其他标准称谓"/>
    <w:qFormat/>
    <w:rsid w:val="003D0C8E"/>
    <w:pPr>
      <w:spacing w:line="0" w:lineRule="atLeast"/>
      <w:jc w:val="distribute"/>
    </w:pPr>
    <w:rPr>
      <w:rFonts w:ascii="黑体" w:eastAsia="黑体" w:hAnsi="宋体"/>
      <w:sz w:val="52"/>
    </w:rPr>
  </w:style>
  <w:style w:type="paragraph" w:customStyle="1" w:styleId="affffffff1">
    <w:name w:val="其他发布部门"/>
    <w:basedOn w:val="affffffb"/>
    <w:qFormat/>
    <w:rsid w:val="003D0C8E"/>
    <w:pPr>
      <w:framePr w:wrap="around"/>
      <w:spacing w:line="0" w:lineRule="atLeast"/>
    </w:pPr>
    <w:rPr>
      <w:rFonts w:ascii="黑体" w:eastAsia="黑体"/>
      <w:b w:val="0"/>
    </w:rPr>
  </w:style>
  <w:style w:type="paragraph" w:customStyle="1" w:styleId="affb">
    <w:name w:val="前言标题"/>
    <w:next w:val="afff5"/>
    <w:qFormat/>
    <w:rsid w:val="003D0C8E"/>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3D0C8E"/>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3D0C8E"/>
    <w:pPr>
      <w:framePr w:hSpace="0" w:wrap="around" w:xAlign="right"/>
      <w:jc w:val="right"/>
    </w:pPr>
  </w:style>
  <w:style w:type="paragraph" w:customStyle="1" w:styleId="a3">
    <w:name w:val="四级无标题条"/>
    <w:basedOn w:val="afff5"/>
    <w:qFormat/>
    <w:rsid w:val="003D0C8E"/>
    <w:pPr>
      <w:numPr>
        <w:ilvl w:val="5"/>
        <w:numId w:val="20"/>
      </w:numPr>
      <w:adjustRightInd/>
      <w:spacing w:line="240" w:lineRule="auto"/>
    </w:pPr>
    <w:rPr>
      <w:rFonts w:ascii="宋体" w:hAnsi="宋体"/>
      <w:szCs w:val="24"/>
    </w:rPr>
  </w:style>
  <w:style w:type="paragraph" w:customStyle="1" w:styleId="affffffff3">
    <w:name w:val="文献分类号"/>
    <w:qFormat/>
    <w:rsid w:val="003D0C8E"/>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3D0C8E"/>
    <w:pPr>
      <w:jc w:val="both"/>
    </w:pPr>
    <w:rPr>
      <w:rFonts w:ascii="宋体" w:hAnsi="宋体"/>
      <w:sz w:val="21"/>
    </w:rPr>
  </w:style>
  <w:style w:type="paragraph" w:customStyle="1" w:styleId="a4">
    <w:name w:val="五级无标题条"/>
    <w:basedOn w:val="afff5"/>
    <w:qFormat/>
    <w:rsid w:val="003D0C8E"/>
    <w:pPr>
      <w:numPr>
        <w:ilvl w:val="6"/>
        <w:numId w:val="20"/>
      </w:numPr>
      <w:adjustRightInd/>
    </w:pPr>
    <w:rPr>
      <w:szCs w:val="24"/>
    </w:rPr>
  </w:style>
  <w:style w:type="paragraph" w:customStyle="1" w:styleId="a0">
    <w:name w:val="一级无标题条"/>
    <w:basedOn w:val="afff5"/>
    <w:qFormat/>
    <w:rsid w:val="003D0C8E"/>
    <w:pPr>
      <w:numPr>
        <w:ilvl w:val="2"/>
        <w:numId w:val="20"/>
      </w:numPr>
      <w:adjustRightInd/>
      <w:spacing w:before="10" w:after="10" w:line="240" w:lineRule="auto"/>
    </w:pPr>
    <w:rPr>
      <w:rFonts w:ascii="宋体" w:hAnsi="宋体"/>
      <w:szCs w:val="24"/>
    </w:rPr>
  </w:style>
  <w:style w:type="paragraph" w:customStyle="1" w:styleId="affffffff5">
    <w:name w:val="注:后续"/>
    <w:qFormat/>
    <w:rsid w:val="003D0C8E"/>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3D0C8E"/>
    <w:pPr>
      <w:ind w:leftChars="0" w:left="1406" w:firstLineChars="0" w:hanging="499"/>
    </w:pPr>
  </w:style>
  <w:style w:type="paragraph" w:customStyle="1" w:styleId="affffffff7">
    <w:name w:val="标准文件_一级无标题"/>
    <w:basedOn w:val="affd"/>
    <w:qFormat/>
    <w:rsid w:val="003D0C8E"/>
    <w:pPr>
      <w:spacing w:beforeLines="0" w:afterLines="0"/>
      <w:outlineLvl w:val="9"/>
    </w:pPr>
    <w:rPr>
      <w:rFonts w:ascii="宋体" w:eastAsia="宋体"/>
    </w:rPr>
  </w:style>
  <w:style w:type="paragraph" w:customStyle="1" w:styleId="affffffff8">
    <w:name w:val="标准文件_五级无标题"/>
    <w:basedOn w:val="afff1"/>
    <w:qFormat/>
    <w:rsid w:val="003D0C8E"/>
    <w:pPr>
      <w:spacing w:beforeLines="0" w:afterLines="0"/>
      <w:outlineLvl w:val="9"/>
    </w:pPr>
    <w:rPr>
      <w:rFonts w:ascii="宋体" w:eastAsia="宋体"/>
    </w:rPr>
  </w:style>
  <w:style w:type="paragraph" w:customStyle="1" w:styleId="affffffff9">
    <w:name w:val="标准文件_三级无标题"/>
    <w:basedOn w:val="afff"/>
    <w:qFormat/>
    <w:rsid w:val="003D0C8E"/>
    <w:pPr>
      <w:spacing w:beforeLines="0" w:afterLines="0"/>
      <w:outlineLvl w:val="9"/>
    </w:pPr>
    <w:rPr>
      <w:rFonts w:ascii="宋体" w:eastAsia="宋体"/>
    </w:rPr>
  </w:style>
  <w:style w:type="paragraph" w:customStyle="1" w:styleId="affffffffa">
    <w:name w:val="标准文件_二级无标题"/>
    <w:basedOn w:val="affe"/>
    <w:qFormat/>
    <w:rsid w:val="003D0C8E"/>
    <w:pPr>
      <w:spacing w:beforeLines="0" w:afterLines="0"/>
      <w:outlineLvl w:val="9"/>
    </w:pPr>
    <w:rPr>
      <w:rFonts w:ascii="宋体" w:eastAsia="宋体"/>
    </w:rPr>
  </w:style>
  <w:style w:type="paragraph" w:customStyle="1" w:styleId="affffffffb">
    <w:name w:val="标准_四级无标题"/>
    <w:basedOn w:val="afff0"/>
    <w:next w:val="affffe"/>
    <w:qFormat/>
    <w:rsid w:val="003D0C8E"/>
    <w:rPr>
      <w:rFonts w:eastAsia="宋体"/>
    </w:rPr>
  </w:style>
  <w:style w:type="paragraph" w:customStyle="1" w:styleId="affffffffc">
    <w:name w:val="标准文件_四级无标题"/>
    <w:basedOn w:val="afff0"/>
    <w:qFormat/>
    <w:rsid w:val="003D0C8E"/>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3D0C8E"/>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3D0C8E"/>
    <w:pPr>
      <w:numPr>
        <w:numId w:val="24"/>
      </w:numPr>
      <w:ind w:firstLineChars="0" w:firstLine="0"/>
    </w:pPr>
    <w:rPr>
      <w:rFonts w:cs="Arial"/>
      <w:szCs w:val="28"/>
    </w:rPr>
  </w:style>
  <w:style w:type="paragraph" w:customStyle="1" w:styleId="affffffffd">
    <w:name w:val="标准文件_附录标题"/>
    <w:basedOn w:val="aff3"/>
    <w:qFormat/>
    <w:rsid w:val="003D0C8E"/>
    <w:pPr>
      <w:numPr>
        <w:numId w:val="0"/>
      </w:numPr>
      <w:spacing w:after="280"/>
      <w:outlineLvl w:val="9"/>
    </w:pPr>
  </w:style>
  <w:style w:type="paragraph" w:customStyle="1" w:styleId="affffffffe">
    <w:name w:val="标准文件_二级项"/>
    <w:qFormat/>
    <w:rsid w:val="003D0C8E"/>
    <w:rPr>
      <w:rFonts w:ascii="宋体"/>
      <w:sz w:val="21"/>
    </w:rPr>
  </w:style>
  <w:style w:type="paragraph" w:customStyle="1" w:styleId="af3">
    <w:name w:val="标准文件_三级项"/>
    <w:basedOn w:val="afff5"/>
    <w:qFormat/>
    <w:rsid w:val="003D0C8E"/>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3D0C8E"/>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3D0C8E"/>
    <w:pPr>
      <w:numPr>
        <w:numId w:val="13"/>
      </w:numPr>
      <w:jc w:val="both"/>
    </w:pPr>
    <w:rPr>
      <w:rFonts w:ascii="宋体"/>
      <w:sz w:val="21"/>
    </w:rPr>
  </w:style>
  <w:style w:type="paragraph" w:customStyle="1" w:styleId="afffffffff">
    <w:name w:val="标准文件_索引字母"/>
    <w:next w:val="affffe"/>
    <w:qFormat/>
    <w:rsid w:val="003D0C8E"/>
    <w:pPr>
      <w:jc w:val="center"/>
    </w:pPr>
    <w:rPr>
      <w:rFonts w:ascii="宋体" w:eastAsia="Times New Roman" w:hAnsi="宋体"/>
      <w:b/>
      <w:kern w:val="2"/>
      <w:sz w:val="21"/>
    </w:rPr>
  </w:style>
  <w:style w:type="paragraph" w:customStyle="1" w:styleId="afffffffff0">
    <w:name w:val="标准文件_附录前"/>
    <w:next w:val="affffe"/>
    <w:qFormat/>
    <w:rsid w:val="003D0C8E"/>
    <w:pPr>
      <w:spacing w:line="20" w:lineRule="atLeast"/>
      <w:ind w:firstLine="200"/>
    </w:pPr>
    <w:rPr>
      <w:rFonts w:ascii="宋体" w:hAnsi="宋体"/>
      <w:kern w:val="2"/>
      <w:sz w:val="10"/>
    </w:rPr>
  </w:style>
  <w:style w:type="paragraph" w:customStyle="1" w:styleId="afffffffff1">
    <w:name w:val="标准文件_正文标准名称"/>
    <w:qFormat/>
    <w:rsid w:val="003D0C8E"/>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3D0C8E"/>
    <w:pPr>
      <w:ind w:firstLineChars="0" w:firstLine="0"/>
      <w:jc w:val="center"/>
    </w:pPr>
    <w:rPr>
      <w:sz w:val="18"/>
    </w:rPr>
  </w:style>
  <w:style w:type="paragraph" w:customStyle="1" w:styleId="afff2">
    <w:name w:val="标准文件_注："/>
    <w:next w:val="affffe"/>
    <w:qFormat/>
    <w:rsid w:val="003D0C8E"/>
    <w:pPr>
      <w:widowControl w:val="0"/>
      <w:numPr>
        <w:numId w:val="26"/>
      </w:numPr>
      <w:autoSpaceDE w:val="0"/>
      <w:autoSpaceDN w:val="0"/>
      <w:jc w:val="both"/>
    </w:pPr>
    <w:rPr>
      <w:rFonts w:ascii="宋体"/>
      <w:sz w:val="18"/>
      <w:szCs w:val="18"/>
    </w:rPr>
  </w:style>
  <w:style w:type="paragraph" w:customStyle="1" w:styleId="a5">
    <w:name w:val="标准文件_注×："/>
    <w:qFormat/>
    <w:rsid w:val="003D0C8E"/>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3D0C8E"/>
    <w:pPr>
      <w:widowControl w:val="0"/>
      <w:numPr>
        <w:numId w:val="28"/>
      </w:numPr>
      <w:jc w:val="both"/>
    </w:pPr>
    <w:rPr>
      <w:rFonts w:ascii="宋体"/>
      <w:sz w:val="18"/>
      <w:szCs w:val="18"/>
    </w:rPr>
  </w:style>
  <w:style w:type="paragraph" w:customStyle="1" w:styleId="afffffffff3">
    <w:name w:val="标准文件_示例内容"/>
    <w:basedOn w:val="affffe"/>
    <w:qFormat/>
    <w:rsid w:val="003D0C8E"/>
    <w:pPr>
      <w:ind w:firstLine="420"/>
    </w:pPr>
    <w:rPr>
      <w:sz w:val="18"/>
    </w:rPr>
  </w:style>
  <w:style w:type="paragraph" w:customStyle="1" w:styleId="afa">
    <w:name w:val="标准文件_示例×："/>
    <w:basedOn w:val="afff5"/>
    <w:next w:val="afffffffff3"/>
    <w:qFormat/>
    <w:rsid w:val="003D0C8E"/>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3D0C8E"/>
    <w:rPr>
      <w:rFonts w:ascii="宋体" w:hAnsi="Times New Roman"/>
      <w:sz w:val="21"/>
    </w:rPr>
  </w:style>
  <w:style w:type="paragraph" w:customStyle="1" w:styleId="afffffffff4">
    <w:name w:val="标准文件_表格续"/>
    <w:basedOn w:val="affffe"/>
    <w:next w:val="affffe"/>
    <w:qFormat/>
    <w:rsid w:val="003D0C8E"/>
    <w:pPr>
      <w:jc w:val="center"/>
    </w:pPr>
    <w:rPr>
      <w:rFonts w:ascii="黑体" w:eastAsia="黑体" w:hAnsi="黑体"/>
    </w:rPr>
  </w:style>
  <w:style w:type="character" w:styleId="afffffffff5">
    <w:name w:val="Placeholder Text"/>
    <w:basedOn w:val="afff6"/>
    <w:uiPriority w:val="99"/>
    <w:semiHidden/>
    <w:qFormat/>
    <w:rsid w:val="003D0C8E"/>
    <w:rPr>
      <w:color w:val="808080"/>
    </w:rPr>
  </w:style>
  <w:style w:type="paragraph" w:customStyle="1" w:styleId="2">
    <w:name w:val="标准文件_二级项2"/>
    <w:basedOn w:val="affffe"/>
    <w:qFormat/>
    <w:rsid w:val="003D0C8E"/>
    <w:pPr>
      <w:numPr>
        <w:ilvl w:val="1"/>
        <w:numId w:val="21"/>
      </w:numPr>
      <w:ind w:firstLineChars="0" w:firstLine="0"/>
    </w:pPr>
  </w:style>
  <w:style w:type="paragraph" w:customStyle="1" w:styleId="21">
    <w:name w:val="标准文件_三级项2"/>
    <w:basedOn w:val="affffe"/>
    <w:qFormat/>
    <w:rsid w:val="003D0C8E"/>
    <w:pPr>
      <w:numPr>
        <w:numId w:val="30"/>
      </w:numPr>
      <w:spacing w:line="300" w:lineRule="exact"/>
      <w:ind w:firstLineChars="0"/>
    </w:pPr>
    <w:rPr>
      <w:rFonts w:ascii="Times New Roman"/>
    </w:rPr>
  </w:style>
  <w:style w:type="paragraph" w:customStyle="1" w:styleId="20">
    <w:name w:val="标准文件_一级项2"/>
    <w:basedOn w:val="affffe"/>
    <w:qFormat/>
    <w:rsid w:val="003D0C8E"/>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3D0C8E"/>
    <w:pPr>
      <w:ind w:firstLine="420"/>
    </w:pPr>
    <w:rPr>
      <w:rFonts w:ascii="黑体" w:eastAsia="黑体"/>
    </w:rPr>
  </w:style>
  <w:style w:type="character" w:customStyle="1" w:styleId="afffffffff7">
    <w:name w:val="标准文件_来源"/>
    <w:basedOn w:val="afff6"/>
    <w:uiPriority w:val="1"/>
    <w:qFormat/>
    <w:rsid w:val="003D0C8E"/>
    <w:rPr>
      <w:rFonts w:eastAsia="宋体"/>
      <w:sz w:val="21"/>
    </w:rPr>
  </w:style>
  <w:style w:type="paragraph" w:customStyle="1" w:styleId="afffffffff8">
    <w:name w:val="标准文件_图表说明"/>
    <w:qFormat/>
    <w:rsid w:val="003D0C8E"/>
    <w:pPr>
      <w:spacing w:line="276" w:lineRule="auto"/>
      <w:ind w:firstLine="420"/>
    </w:pPr>
    <w:rPr>
      <w:rFonts w:ascii="宋体" w:hAnsi="宋体"/>
      <w:kern w:val="2"/>
      <w:sz w:val="18"/>
    </w:rPr>
  </w:style>
  <w:style w:type="paragraph" w:customStyle="1" w:styleId="afffffffff9">
    <w:name w:val="其他发布日期"/>
    <w:basedOn w:val="affffffc"/>
    <w:qFormat/>
    <w:rsid w:val="003D0C8E"/>
    <w:pPr>
      <w:framePr w:w="3997" w:h="471" w:hRule="exact" w:hSpace="0" w:vSpace="181" w:wrap="around" w:vAnchor="page" w:hAnchor="page" w:x="1419" w:y="14097"/>
    </w:pPr>
  </w:style>
  <w:style w:type="paragraph" w:customStyle="1" w:styleId="afffffffffa">
    <w:name w:val="其他实施日期"/>
    <w:basedOn w:val="affffffff2"/>
    <w:qFormat/>
    <w:rsid w:val="003D0C8E"/>
    <w:pPr>
      <w:framePr w:w="3997" w:h="471" w:hRule="exact" w:vSpace="181" w:wrap="around" w:vAnchor="page" w:hAnchor="page" w:x="7089" w:y="14097"/>
    </w:pPr>
  </w:style>
  <w:style w:type="paragraph" w:customStyle="1" w:styleId="afffffffffb">
    <w:name w:val="标准文件_文件编号"/>
    <w:basedOn w:val="affffe"/>
    <w:qFormat/>
    <w:rsid w:val="003D0C8E"/>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3D0C8E"/>
    <w:pPr>
      <w:framePr w:wrap="auto"/>
      <w:spacing w:before="57"/>
    </w:pPr>
    <w:rPr>
      <w:sz w:val="21"/>
    </w:rPr>
  </w:style>
  <w:style w:type="paragraph" w:customStyle="1" w:styleId="afffffffffd">
    <w:name w:val="标准文件_文件名称"/>
    <w:basedOn w:val="affffe"/>
    <w:next w:val="affffe"/>
    <w:qFormat/>
    <w:rsid w:val="003D0C8E"/>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3D0C8E"/>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3D0C8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3D0C8E"/>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3D0C8E"/>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3D0C8E"/>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3D0C8E"/>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3D0C8E"/>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3D0C8E"/>
    <w:pPr>
      <w:ind w:left="811" w:firstLineChars="0" w:firstLine="0"/>
    </w:pPr>
    <w:rPr>
      <w:sz w:val="18"/>
    </w:rPr>
  </w:style>
  <w:style w:type="paragraph" w:customStyle="1" w:styleId="X">
    <w:name w:val="标准文件_注X后"/>
    <w:basedOn w:val="affffe"/>
    <w:qFormat/>
    <w:rsid w:val="003D0C8E"/>
    <w:pPr>
      <w:ind w:left="811" w:firstLineChars="0" w:firstLine="0"/>
    </w:pPr>
    <w:rPr>
      <w:sz w:val="18"/>
    </w:rPr>
  </w:style>
  <w:style w:type="paragraph" w:customStyle="1" w:styleId="affffffffff">
    <w:name w:val="标准文件_示例后"/>
    <w:basedOn w:val="affffe"/>
    <w:qFormat/>
    <w:rsid w:val="003D0C8E"/>
    <w:pPr>
      <w:ind w:left="964" w:firstLineChars="0" w:firstLine="0"/>
    </w:pPr>
    <w:rPr>
      <w:sz w:val="18"/>
    </w:rPr>
  </w:style>
  <w:style w:type="paragraph" w:customStyle="1" w:styleId="X0">
    <w:name w:val="标准文件_示例X后"/>
    <w:basedOn w:val="affffe"/>
    <w:link w:val="X1"/>
    <w:qFormat/>
    <w:rsid w:val="003D0C8E"/>
    <w:pPr>
      <w:ind w:left="1049" w:firstLineChars="0" w:firstLine="0"/>
    </w:pPr>
    <w:rPr>
      <w:sz w:val="18"/>
    </w:rPr>
  </w:style>
  <w:style w:type="character" w:customStyle="1" w:styleId="X1">
    <w:name w:val="标准文件_示例X后 字符"/>
    <w:basedOn w:val="Char6"/>
    <w:link w:val="X0"/>
    <w:qFormat/>
    <w:rsid w:val="003D0C8E"/>
    <w:rPr>
      <w:rFonts w:ascii="宋体" w:hAnsi="Times New Roman"/>
      <w:sz w:val="18"/>
    </w:rPr>
  </w:style>
  <w:style w:type="paragraph" w:customStyle="1" w:styleId="affffffffff0">
    <w:name w:val="标准文件_索引项"/>
    <w:basedOn w:val="affffe"/>
    <w:next w:val="affffe"/>
    <w:qFormat/>
    <w:rsid w:val="003D0C8E"/>
    <w:pPr>
      <w:tabs>
        <w:tab w:val="right" w:leader="dot" w:pos="9356"/>
      </w:tabs>
      <w:ind w:left="210" w:firstLineChars="0" w:hanging="210"/>
      <w:jc w:val="left"/>
    </w:pPr>
  </w:style>
  <w:style w:type="paragraph" w:customStyle="1" w:styleId="affffffffff1">
    <w:name w:val="标准文件_附录一级无标题"/>
    <w:basedOn w:val="aff4"/>
    <w:qFormat/>
    <w:rsid w:val="003D0C8E"/>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3D0C8E"/>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3D0C8E"/>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3D0C8E"/>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3D0C8E"/>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3D0C8E"/>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3D0C8E"/>
    <w:pPr>
      <w:spacing w:beforeLines="0" w:afterLines="0" w:line="276" w:lineRule="auto"/>
    </w:pPr>
    <w:rPr>
      <w:rFonts w:ascii="宋体" w:eastAsia="宋体"/>
    </w:rPr>
  </w:style>
  <w:style w:type="paragraph" w:customStyle="1" w:styleId="affffffffff8">
    <w:name w:val="标准文件_引言三级无标题"/>
    <w:basedOn w:val="a9"/>
    <w:qFormat/>
    <w:rsid w:val="003D0C8E"/>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3D0C8E"/>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3D0C8E"/>
    <w:pPr>
      <w:spacing w:beforeLines="0" w:afterLines="0" w:line="276" w:lineRule="auto"/>
    </w:pPr>
    <w:rPr>
      <w:rFonts w:ascii="宋体" w:eastAsia="宋体"/>
    </w:rPr>
  </w:style>
  <w:style w:type="paragraph" w:customStyle="1" w:styleId="affffffffffb">
    <w:name w:val="标准文件_索引标题"/>
    <w:basedOn w:val="afffff5"/>
    <w:next w:val="affffe"/>
    <w:qFormat/>
    <w:rsid w:val="003D0C8E"/>
    <w:rPr>
      <w:rFonts w:hAnsi="黑体"/>
    </w:rPr>
  </w:style>
  <w:style w:type="paragraph" w:customStyle="1" w:styleId="affffffffffc">
    <w:name w:val="标准文件_脚注内容"/>
    <w:basedOn w:val="affffe"/>
    <w:qFormat/>
    <w:rsid w:val="003D0C8E"/>
    <w:pPr>
      <w:ind w:leftChars="200" w:left="400" w:hangingChars="200" w:hanging="200"/>
    </w:pPr>
    <w:rPr>
      <w:sz w:val="15"/>
    </w:rPr>
  </w:style>
  <w:style w:type="paragraph" w:customStyle="1" w:styleId="affffffffffd">
    <w:name w:val="标准文件_术语条一"/>
    <w:basedOn w:val="affffffff7"/>
    <w:next w:val="affffe"/>
    <w:qFormat/>
    <w:rsid w:val="003D0C8E"/>
  </w:style>
  <w:style w:type="paragraph" w:customStyle="1" w:styleId="affffffffffe">
    <w:name w:val="标准文件_术语条二"/>
    <w:basedOn w:val="affffffffa"/>
    <w:next w:val="affffe"/>
    <w:qFormat/>
    <w:rsid w:val="003D0C8E"/>
  </w:style>
  <w:style w:type="paragraph" w:customStyle="1" w:styleId="afffffffffff">
    <w:name w:val="标准文件_术语条三"/>
    <w:basedOn w:val="affffffff9"/>
    <w:next w:val="affffe"/>
    <w:qFormat/>
    <w:rsid w:val="003D0C8E"/>
  </w:style>
  <w:style w:type="paragraph" w:customStyle="1" w:styleId="afffffffffff0">
    <w:name w:val="标准文件_术语条四"/>
    <w:basedOn w:val="affffffffc"/>
    <w:next w:val="affffe"/>
    <w:qFormat/>
    <w:rsid w:val="003D0C8E"/>
  </w:style>
  <w:style w:type="paragraph" w:customStyle="1" w:styleId="afffffffffff1">
    <w:name w:val="标准文件_术语条五"/>
    <w:basedOn w:val="affffffff8"/>
    <w:next w:val="affffe"/>
    <w:qFormat/>
    <w:rsid w:val="003D0C8E"/>
  </w:style>
  <w:style w:type="paragraph" w:customStyle="1" w:styleId="Default">
    <w:name w:val="Default"/>
    <w:qFormat/>
    <w:rsid w:val="003D0C8E"/>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3D0C8E"/>
    <w:rPr>
      <w:rFonts w:ascii="黑体" w:eastAsia="黑体"/>
      <w:spacing w:val="85"/>
      <w:w w:val="100"/>
      <w:position w:val="3"/>
      <w:sz w:val="28"/>
      <w:szCs w:val="28"/>
    </w:rPr>
  </w:style>
  <w:style w:type="character" w:customStyle="1" w:styleId="font11">
    <w:name w:val="font11"/>
    <w:basedOn w:val="afff6"/>
    <w:qFormat/>
    <w:rsid w:val="003D0C8E"/>
    <w:rPr>
      <w:rFonts w:ascii="宋体" w:eastAsia="宋体" w:hAnsi="宋体" w:cs="宋体" w:hint="eastAsia"/>
      <w:color w:val="000000"/>
      <w:sz w:val="24"/>
      <w:szCs w:val="24"/>
      <w:u w:val="none"/>
      <w:vertAlign w:val="superscript"/>
    </w:rPr>
  </w:style>
  <w:style w:type="character" w:customStyle="1" w:styleId="font01">
    <w:name w:val="font01"/>
    <w:basedOn w:val="afff6"/>
    <w:qFormat/>
    <w:rsid w:val="003D0C8E"/>
    <w:rPr>
      <w:rFonts w:ascii="宋体" w:eastAsia="宋体" w:hAnsi="宋体" w:cs="宋体" w:hint="eastAsia"/>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font11">
    <w:name w:val="font11"/>
    <w:basedOn w:val="afff6"/>
    <w:qFormat/>
    <w:rPr>
      <w:rFonts w:ascii="宋体" w:eastAsia="宋体" w:hAnsi="宋体" w:cs="宋体" w:hint="eastAsia"/>
      <w:color w:val="000000"/>
      <w:sz w:val="24"/>
      <w:szCs w:val="24"/>
      <w:u w:val="none"/>
      <w:vertAlign w:val="superscript"/>
    </w:rPr>
  </w:style>
  <w:style w:type="character" w:customStyle="1" w:styleId="font01">
    <w:name w:val="font01"/>
    <w:basedOn w:val="afff6"/>
    <w:qFormat/>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3F452FB3FAB447D929329A1ED10695A"/>
        <w:category>
          <w:name w:val="常规"/>
          <w:gallery w:val="placeholder"/>
        </w:category>
        <w:types>
          <w:type w:val="bbPlcHdr"/>
        </w:types>
        <w:behaviors>
          <w:behavior w:val="content"/>
        </w:behaviors>
        <w:guid w:val="{4BCCA5D9-3F10-4D12-BDB7-D16D92A21B68}"/>
      </w:docPartPr>
      <w:docPartBody>
        <w:p w:rsidR="00F16FBB" w:rsidRDefault="00CB3AC5">
          <w:pPr>
            <w:pStyle w:val="53F452FB3FAB447D929329A1ED10695A"/>
          </w:pPr>
          <w:r>
            <w:rPr>
              <w:rStyle w:val="a3"/>
              <w:rFonts w:hint="eastAsia"/>
            </w:rPr>
            <w:t>单击或点击此处输入文字。</w:t>
          </w:r>
        </w:p>
      </w:docPartBody>
    </w:docPart>
    <w:docPart>
      <w:docPartPr>
        <w:name w:val="65E32D937E3D4F9B842C028EE596D51A"/>
        <w:category>
          <w:name w:val="常规"/>
          <w:gallery w:val="placeholder"/>
        </w:category>
        <w:types>
          <w:type w:val="bbPlcHdr"/>
        </w:types>
        <w:behaviors>
          <w:behavior w:val="content"/>
        </w:behaviors>
        <w:guid w:val="{A9D5CE18-F452-4A08-8193-5CF0C44AF831}"/>
      </w:docPartPr>
      <w:docPartBody>
        <w:p w:rsidR="00F16FBB" w:rsidRDefault="00CB3AC5">
          <w:pPr>
            <w:pStyle w:val="65E32D937E3D4F9B842C028EE596D51A"/>
          </w:pPr>
          <w:r>
            <w:rPr>
              <w:rStyle w:val="a3"/>
              <w:rFonts w:hint="eastAsia"/>
            </w:rPr>
            <w:t>选择一项。</w:t>
          </w:r>
        </w:p>
      </w:docPartBody>
    </w:docPart>
    <w:docPart>
      <w:docPartPr>
        <w:name w:val="0AC7D9160D6D4DC2A09E55577B2F85A8"/>
        <w:category>
          <w:name w:val="常规"/>
          <w:gallery w:val="placeholder"/>
        </w:category>
        <w:types>
          <w:type w:val="bbPlcHdr"/>
        </w:types>
        <w:behaviors>
          <w:behavior w:val="content"/>
        </w:behaviors>
        <w:guid w:val="{56D11510-D61A-45B7-9445-668C79E7827C}"/>
      </w:docPartPr>
      <w:docPartBody>
        <w:p w:rsidR="00F16FBB" w:rsidRDefault="00CB3AC5">
          <w:pPr>
            <w:pStyle w:val="0AC7D9160D6D4DC2A09E55577B2F85A8"/>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16B3"/>
    <w:rsid w:val="00066487"/>
    <w:rsid w:val="000716B3"/>
    <w:rsid w:val="0022184D"/>
    <w:rsid w:val="00692DA6"/>
    <w:rsid w:val="008C2819"/>
    <w:rsid w:val="00A06AB8"/>
    <w:rsid w:val="00CB3AC5"/>
    <w:rsid w:val="00EC7AAD"/>
    <w:rsid w:val="00F16F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DA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692DA6"/>
    <w:rPr>
      <w:color w:val="808080"/>
    </w:rPr>
  </w:style>
  <w:style w:type="paragraph" w:customStyle="1" w:styleId="53F452FB3FAB447D929329A1ED10695A">
    <w:name w:val="53F452FB3FAB447D929329A1ED10695A"/>
    <w:qFormat/>
    <w:rsid w:val="00692DA6"/>
    <w:pPr>
      <w:widowControl w:val="0"/>
      <w:jc w:val="both"/>
    </w:pPr>
    <w:rPr>
      <w:kern w:val="2"/>
      <w:sz w:val="21"/>
      <w:szCs w:val="22"/>
    </w:rPr>
  </w:style>
  <w:style w:type="paragraph" w:customStyle="1" w:styleId="65E32D937E3D4F9B842C028EE596D51A">
    <w:name w:val="65E32D937E3D4F9B842C028EE596D51A"/>
    <w:qFormat/>
    <w:rsid w:val="00692DA6"/>
    <w:pPr>
      <w:widowControl w:val="0"/>
      <w:jc w:val="both"/>
    </w:pPr>
    <w:rPr>
      <w:kern w:val="2"/>
      <w:sz w:val="21"/>
      <w:szCs w:val="22"/>
    </w:rPr>
  </w:style>
  <w:style w:type="paragraph" w:customStyle="1" w:styleId="0AC7D9160D6D4DC2A09E55577B2F85A8">
    <w:name w:val="0AC7D9160D6D4DC2A09E55577B2F85A8"/>
    <w:qFormat/>
    <w:rsid w:val="00692DA6"/>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697F498-FC40-4AF8-B7E8-5A25264E5C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33</TotalTime>
  <Pages>7</Pages>
  <Words>578</Words>
  <Characters>3297</Characters>
  <Application>Microsoft Office Word</Application>
  <DocSecurity>0</DocSecurity>
  <Lines>27</Lines>
  <Paragraphs>7</Paragraphs>
  <ScaleCrop>false</ScaleCrop>
  <Company>PCMI</Company>
  <LinksUpToDate>false</LinksUpToDate>
  <CharactersWithSpaces>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Windows 用户</dc:creator>
  <dc:description>&lt;config cover="true" show_menu="true" version="1.0.0" doctype="SDKXY"&gt;_x000d_
&lt;/config&gt;</dc:description>
  <cp:lastModifiedBy>Windows 用户</cp:lastModifiedBy>
  <cp:revision>76</cp:revision>
  <cp:lastPrinted>2023-06-08T03:11:00Z</cp:lastPrinted>
  <dcterms:created xsi:type="dcterms:W3CDTF">2023-06-07T07:58:00Z</dcterms:created>
  <dcterms:modified xsi:type="dcterms:W3CDTF">2023-08-23T03:24:00Z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0EB8CFC0BC904264B584D759B0F9D0C4_12</vt:lpwstr>
  </property>
</Properties>
</file>